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4A4A3"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Food Insecurity and Adverse Childhood Experiences (ACEs): The Role of the Pediatric Dietitian  </w:t>
      </w:r>
    </w:p>
    <w:p w14:paraId="77BCAC38" w14:textId="77777777" w:rsidR="00CD6515" w:rsidRDefault="007469E3">
      <w:pPr>
        <w:shd w:val="clear" w:color="auto" w:fill="FFFFFF"/>
        <w:spacing w:before="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Funded by MCHB Grant T73MC00008</w:t>
      </w:r>
    </w:p>
    <w:p w14:paraId="1C27EA97"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Adverse Childhood Events (ACEs), Childhood Food Insecurity, Public Programs</w:t>
      </w:r>
    </w:p>
    <w:p w14:paraId="425F5B47" w14:textId="77777777" w:rsidR="00CD6515" w:rsidRDefault="00CD6515">
      <w:pPr>
        <w:shd w:val="clear" w:color="auto" w:fill="FFFFFF"/>
        <w:spacing w:before="0" w:line="480" w:lineRule="auto"/>
        <w:rPr>
          <w:rFonts w:ascii="Times New Roman" w:eastAsia="Times New Roman" w:hAnsi="Times New Roman" w:cs="Times New Roman"/>
          <w:sz w:val="24"/>
          <w:szCs w:val="24"/>
        </w:rPr>
      </w:pPr>
    </w:p>
    <w:p w14:paraId="5F3D8403"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Objectives</w:t>
      </w:r>
    </w:p>
    <w:p w14:paraId="55FE6365" w14:textId="77777777" w:rsidR="00CD6515" w:rsidRDefault="007469E3">
      <w:pPr>
        <w:shd w:val="clear" w:color="auto" w:fill="FFFFFF"/>
        <w:spacing w:before="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 will be able to:</w:t>
      </w:r>
    </w:p>
    <w:p w14:paraId="1B3800A5" w14:textId="77777777" w:rsidR="00CD6515" w:rsidRDefault="007469E3">
      <w:pPr>
        <w:numPr>
          <w:ilvl w:val="0"/>
          <w:numId w:val="2"/>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childhood food insecurity as a related life event that contributes to the burden of ACEs.</w:t>
      </w:r>
    </w:p>
    <w:p w14:paraId="4E7D8372" w14:textId="77777777" w:rsidR="00CD6515" w:rsidRDefault="007469E3">
      <w:pPr>
        <w:numPr>
          <w:ilvl w:val="0"/>
          <w:numId w:val="2"/>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at least 3 k</w:t>
      </w:r>
      <w:r>
        <w:rPr>
          <w:rFonts w:ascii="Times New Roman" w:eastAsia="Times New Roman" w:hAnsi="Times New Roman" w:cs="Times New Roman"/>
          <w:sz w:val="24"/>
          <w:szCs w:val="24"/>
        </w:rPr>
        <w:t>ey programs engaged in supporting children at risk of food insecurity</w:t>
      </w:r>
    </w:p>
    <w:p w14:paraId="40288D85" w14:textId="77777777" w:rsidR="00CD6515" w:rsidRDefault="007469E3">
      <w:pPr>
        <w:numPr>
          <w:ilvl w:val="0"/>
          <w:numId w:val="2"/>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one strategy they can use to address childhood food insecurity and reduce its impact on ACEs </w:t>
      </w:r>
    </w:p>
    <w:p w14:paraId="6ECA10BD"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58F1124D"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335806B0"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53056B4C"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11F228E4"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121763FC"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26637405"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5066A381"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0C9B74D7"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42DE21F0"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5EC8D91D"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5A3E2113"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p>
    <w:p w14:paraId="1C87B331" w14:textId="77777777" w:rsidR="00CD6515" w:rsidRDefault="007469E3">
      <w:pPr>
        <w:spacing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sz w:val="24"/>
          <w:szCs w:val="24"/>
        </w:rPr>
        <w:t>The Center for Disease Control and Prevention (CDC) defines</w:t>
      </w:r>
      <w:r>
        <w:rPr>
          <w:rFonts w:ascii="Times New Roman" w:eastAsia="Times New Roman" w:hAnsi="Times New Roman" w:cs="Times New Roman"/>
          <w:sz w:val="24"/>
          <w:szCs w:val="24"/>
        </w:rPr>
        <w:t xml:space="preserve"> Adverse Childhood Events (ACEs) “as potentially traumatic events that occur in childhood.”</w:t>
      </w:r>
      <w:hyperlink r:id="rId7">
        <w:r>
          <w:rPr>
            <w:rFonts w:ascii="Times New Roman" w:eastAsia="Times New Roman" w:hAnsi="Times New Roman" w:cs="Times New Roman"/>
            <w:color w:val="000000"/>
            <w:sz w:val="24"/>
            <w:szCs w:val="24"/>
            <w:vertAlign w:val="superscript"/>
          </w:rPr>
          <w:t>1</w:t>
        </w:r>
      </w:hyperlink>
      <w:r>
        <w:rPr>
          <w:rFonts w:ascii="Times New Roman" w:eastAsia="Times New Roman" w:hAnsi="Times New Roman" w:cs="Times New Roman"/>
          <w:sz w:val="24"/>
          <w:szCs w:val="24"/>
        </w:rPr>
        <w:t xml:space="preserve"> In a 2016 study which looked at 50,000 children aged 0-17 years, families reporting 3 or more ACEs were muc</w:t>
      </w:r>
      <w:r>
        <w:rPr>
          <w:rFonts w:ascii="Times New Roman" w:eastAsia="Times New Roman" w:hAnsi="Times New Roman" w:cs="Times New Roman"/>
          <w:sz w:val="24"/>
          <w:szCs w:val="24"/>
        </w:rPr>
        <w:t>h more likely to experience food insecurity. In food secure homes, 1 out of every 25 children experienced 3 or more ACEs compared to 1 out of every 3 children in food insecure homes.</w:t>
      </w:r>
      <w:hyperlink r:id="rId8">
        <w:r>
          <w:rPr>
            <w:rFonts w:ascii="Times New Roman" w:eastAsia="Times New Roman" w:hAnsi="Times New Roman" w:cs="Times New Roman"/>
            <w:color w:val="000000"/>
            <w:sz w:val="24"/>
            <w:szCs w:val="24"/>
            <w:vertAlign w:val="superscript"/>
          </w:rPr>
          <w:t>2</w:t>
        </w:r>
      </w:hyperlink>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sz w:val="24"/>
          <w:szCs w:val="24"/>
        </w:rPr>
        <w:t xml:space="preserve"> (See table 1 fo</w:t>
      </w:r>
      <w:r>
        <w:rPr>
          <w:rFonts w:ascii="Times New Roman" w:eastAsia="Times New Roman" w:hAnsi="Times New Roman" w:cs="Times New Roman"/>
          <w:sz w:val="24"/>
          <w:szCs w:val="24"/>
        </w:rPr>
        <w:t xml:space="preserve">r definitions on food insecurity.) </w:t>
      </w:r>
      <w:r>
        <w:rPr>
          <w:rFonts w:ascii="Times New Roman" w:eastAsia="Times New Roman" w:hAnsi="Times New Roman" w:cs="Times New Roman"/>
          <w:color w:val="212121"/>
          <w:sz w:val="24"/>
          <w:szCs w:val="24"/>
        </w:rPr>
        <w:t xml:space="preserve">In 2018 Koita et al developed the Pediatric ACE and other Determinants of Health Questionnaire; a 17-item instrument </w:t>
      </w:r>
      <w:r>
        <w:rPr>
          <w:rFonts w:ascii="Times New Roman" w:eastAsia="Times New Roman" w:hAnsi="Times New Roman" w:cs="Times New Roman"/>
          <w:sz w:val="24"/>
          <w:szCs w:val="24"/>
        </w:rPr>
        <w:t>that included the original 10 ACES and identified 7 additional items that are considered risk factors fo</w:t>
      </w:r>
      <w:r>
        <w:rPr>
          <w:rFonts w:ascii="Times New Roman" w:eastAsia="Times New Roman" w:hAnsi="Times New Roman" w:cs="Times New Roman"/>
          <w:sz w:val="24"/>
          <w:szCs w:val="24"/>
        </w:rPr>
        <w:t xml:space="preserve">r toxic stress. The additional items, later described as related life events, included childhood food insecurity (Thakur et atl 2020).    </w:t>
      </w:r>
    </w:p>
    <w:p w14:paraId="1CF217C0" w14:textId="77777777" w:rsidR="00CD6515" w:rsidRDefault="007469E3">
      <w:pPr>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understand food insecurity. In a study by Fram et al., 26 children from South Carolina aged 9-16 years gener</w:t>
      </w:r>
      <w:r>
        <w:rPr>
          <w:rFonts w:ascii="Times New Roman" w:eastAsia="Times New Roman" w:hAnsi="Times New Roman" w:cs="Times New Roman"/>
          <w:sz w:val="24"/>
          <w:szCs w:val="24"/>
        </w:rPr>
        <w:t>ally described their experience of food insecurity better than their parents and identified strategies to manage when food was scarce.</w:t>
      </w:r>
      <w:hyperlink r:id="rId9">
        <w:r>
          <w:rPr>
            <w:rFonts w:ascii="Times New Roman" w:eastAsia="Times New Roman" w:hAnsi="Times New Roman" w:cs="Times New Roman"/>
            <w:color w:val="000000"/>
            <w:sz w:val="24"/>
            <w:szCs w:val="24"/>
            <w:vertAlign w:val="superscript"/>
          </w:rPr>
          <w:t>3</w:t>
        </w:r>
      </w:hyperlink>
      <w:r>
        <w:rPr>
          <w:rFonts w:ascii="Times New Roman" w:eastAsia="Times New Roman" w:hAnsi="Times New Roman" w:cs="Times New Roman"/>
          <w:sz w:val="24"/>
          <w:szCs w:val="24"/>
        </w:rPr>
        <w:t xml:space="preserve"> While this study was done in a small sample size in one geograph</w:t>
      </w:r>
      <w:r>
        <w:rPr>
          <w:rFonts w:ascii="Times New Roman" w:eastAsia="Times New Roman" w:hAnsi="Times New Roman" w:cs="Times New Roman"/>
          <w:sz w:val="24"/>
          <w:szCs w:val="24"/>
        </w:rPr>
        <w:t>ic area, it provided a perspective on a child’s understanding of their experience of food insecurity. This added stress combined with hunger can impact performance in school and result in behavioral challenges, developmental delay and  health issues like a</w:t>
      </w:r>
      <w:r>
        <w:rPr>
          <w:rFonts w:ascii="Times New Roman" w:eastAsia="Times New Roman" w:hAnsi="Times New Roman" w:cs="Times New Roman"/>
          <w:sz w:val="24"/>
          <w:szCs w:val="24"/>
        </w:rPr>
        <w:t>sthma and anemia.</w:t>
      </w:r>
      <w:hyperlink r:id="rId10">
        <w:r>
          <w:rPr>
            <w:rFonts w:ascii="Times New Roman" w:eastAsia="Times New Roman" w:hAnsi="Times New Roman" w:cs="Times New Roman"/>
            <w:color w:val="000000"/>
            <w:sz w:val="24"/>
            <w:szCs w:val="24"/>
            <w:vertAlign w:val="superscript"/>
          </w:rPr>
          <w:t>4</w:t>
        </w:r>
      </w:hyperlink>
      <w:r>
        <w:rPr>
          <w:rFonts w:ascii="Times New Roman" w:eastAsia="Times New Roman" w:hAnsi="Times New Roman" w:cs="Times New Roman"/>
          <w:sz w:val="24"/>
          <w:szCs w:val="24"/>
        </w:rPr>
        <w:t xml:space="preserve"> Those experiencing food insecurity often rely on energy-dense food sources, leading to an increase in the risk for obesity in addition to the risk for micronutrient deficiencies.</w:t>
      </w:r>
      <w:hyperlink r:id="rId11">
        <w:r>
          <w:rPr>
            <w:rFonts w:ascii="Times New Roman" w:eastAsia="Times New Roman" w:hAnsi="Times New Roman" w:cs="Times New Roman"/>
            <w:color w:val="000000"/>
            <w:sz w:val="24"/>
            <w:szCs w:val="24"/>
            <w:vertAlign w:val="superscript"/>
          </w:rPr>
          <w:t>5</w:t>
        </w:r>
      </w:hyperlink>
    </w:p>
    <w:p w14:paraId="0E85D607"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insecurity is directly related to health equity in the U.S. according to Dr. Lavonna Lewis, Director of Diversity and Inclusion Initiatives at the USC Sol Price School of Public Policy.  Dr. Lewis has advocated for food policy as an integral part of h</w:t>
      </w:r>
      <w:r>
        <w:rPr>
          <w:rFonts w:ascii="Times New Roman" w:eastAsia="Times New Roman" w:hAnsi="Times New Roman" w:cs="Times New Roman"/>
          <w:sz w:val="24"/>
          <w:szCs w:val="24"/>
        </w:rPr>
        <w:t xml:space="preserve">ealth equity for more than a decade, </w:t>
      </w:r>
      <w:r>
        <w:rPr>
          <w:rFonts w:ascii="Times New Roman" w:eastAsia="Times New Roman" w:hAnsi="Times New Roman" w:cs="Times New Roman"/>
          <w:sz w:val="24"/>
          <w:szCs w:val="24"/>
        </w:rPr>
        <w:lastRenderedPageBreak/>
        <w:t>with an increased focus during the COVID-19 pandemic. “I just think that anyone who thinks that diversity, equity, and inclusion isn’t at the center of this conversation hasn’t been paying attention. Minoritized communi</w:t>
      </w:r>
      <w:r>
        <w:rPr>
          <w:rFonts w:ascii="Times New Roman" w:eastAsia="Times New Roman" w:hAnsi="Times New Roman" w:cs="Times New Roman"/>
          <w:sz w:val="24"/>
          <w:szCs w:val="24"/>
        </w:rPr>
        <w:t>ties have been disproportionately affected by COVID-19, job loss, school disruptions and the limitations of accessing food through the school breakfast and lunch programs,” Lewis said.</w:t>
      </w:r>
      <w:r>
        <w:t xml:space="preserve"> </w:t>
      </w:r>
      <w:r>
        <w:rPr>
          <w:rFonts w:ascii="Times New Roman" w:eastAsia="Times New Roman" w:hAnsi="Times New Roman" w:cs="Times New Roman"/>
          <w:sz w:val="24"/>
          <w:szCs w:val="24"/>
        </w:rPr>
        <w:t>(interview, December 10, 2020). Her observation is supported by data fr</w:t>
      </w:r>
      <w:r>
        <w:rPr>
          <w:rFonts w:ascii="Times New Roman" w:eastAsia="Times New Roman" w:hAnsi="Times New Roman" w:cs="Times New Roman"/>
          <w:sz w:val="24"/>
          <w:szCs w:val="24"/>
        </w:rPr>
        <w:t>om the USDA from 2019 in which 8% of White, non-Hispanic households, 19.1% of Black, non-Hispanic households, and 15.6% of Hispanic households were food insecure.</w:t>
      </w:r>
      <w:hyperlink r:id="rId12">
        <w:r>
          <w:rPr>
            <w:rFonts w:ascii="Times New Roman" w:eastAsia="Times New Roman" w:hAnsi="Times New Roman" w:cs="Times New Roman"/>
            <w:color w:val="000000"/>
            <w:sz w:val="24"/>
            <w:szCs w:val="24"/>
            <w:vertAlign w:val="superscript"/>
          </w:rPr>
          <w:t>6</w:t>
        </w:r>
      </w:hyperlink>
      <w:r>
        <w:rPr>
          <w:rFonts w:ascii="Times New Roman" w:eastAsia="Times New Roman" w:hAnsi="Times New Roman" w:cs="Times New Roman"/>
          <w:sz w:val="24"/>
          <w:szCs w:val="24"/>
        </w:rPr>
        <w:t xml:space="preserve"> Five million 300 thousand children (</w:t>
      </w:r>
      <w:r>
        <w:rPr>
          <w:rFonts w:ascii="Times New Roman" w:eastAsia="Times New Roman" w:hAnsi="Times New Roman" w:cs="Times New Roman"/>
          <w:sz w:val="24"/>
          <w:szCs w:val="24"/>
        </w:rPr>
        <w:t>6.5% of the population) live in households that are food-insecure.</w:t>
      </w:r>
      <w:hyperlink r:id="rId13">
        <w:r>
          <w:rPr>
            <w:rFonts w:ascii="Times New Roman" w:eastAsia="Times New Roman" w:hAnsi="Times New Roman" w:cs="Times New Roman"/>
            <w:color w:val="000000"/>
            <w:sz w:val="24"/>
            <w:szCs w:val="24"/>
            <w:vertAlign w:val="superscript"/>
          </w:rPr>
          <w:t>6</w:t>
        </w:r>
      </w:hyperlink>
      <w:r>
        <w:rPr>
          <w:rFonts w:ascii="Times New Roman" w:eastAsia="Times New Roman" w:hAnsi="Times New Roman" w:cs="Times New Roman"/>
          <w:sz w:val="24"/>
          <w:szCs w:val="24"/>
        </w:rPr>
        <w:t xml:space="preserve"> An additional 7.1% of children who are not themselves food insecure live in food insecure households. Over 13% of children in the U.</w:t>
      </w:r>
      <w:r>
        <w:rPr>
          <w:rFonts w:ascii="Times New Roman" w:eastAsia="Times New Roman" w:hAnsi="Times New Roman" w:cs="Times New Roman"/>
          <w:sz w:val="24"/>
          <w:szCs w:val="24"/>
        </w:rPr>
        <w:t>S. have some level of food insecurity in their household.</w:t>
      </w:r>
      <w:hyperlink r:id="rId14">
        <w:r>
          <w:rPr>
            <w:rFonts w:ascii="Times New Roman" w:eastAsia="Times New Roman" w:hAnsi="Times New Roman" w:cs="Times New Roman"/>
            <w:color w:val="000000"/>
            <w:sz w:val="24"/>
            <w:szCs w:val="24"/>
            <w:vertAlign w:val="superscript"/>
          </w:rPr>
          <w:t>6</w:t>
        </w:r>
      </w:hyperlink>
      <w:r>
        <w:rPr>
          <w:rFonts w:ascii="Times New Roman" w:eastAsia="Times New Roman" w:hAnsi="Times New Roman" w:cs="Times New Roman"/>
          <w:sz w:val="24"/>
          <w:szCs w:val="24"/>
        </w:rPr>
        <w:t xml:space="preserve"> Children who are not food insecure but live in a household with some food insecurity may be exposed to second-hand stress due to parental dep</w:t>
      </w:r>
      <w:r>
        <w:rPr>
          <w:rFonts w:ascii="Times New Roman" w:eastAsia="Times New Roman" w:hAnsi="Times New Roman" w:cs="Times New Roman"/>
          <w:sz w:val="24"/>
          <w:szCs w:val="24"/>
        </w:rPr>
        <w:t>ression and anxiety, possibly resulting in poor caregiving practices.</w:t>
      </w:r>
      <w:hyperlink r:id="rId15">
        <w:r>
          <w:rPr>
            <w:rFonts w:ascii="Times New Roman" w:eastAsia="Times New Roman" w:hAnsi="Times New Roman" w:cs="Times New Roman"/>
            <w:color w:val="000000"/>
            <w:sz w:val="24"/>
            <w:szCs w:val="24"/>
            <w:vertAlign w:val="superscript"/>
          </w:rPr>
          <w:t>7</w:t>
        </w:r>
      </w:hyperlink>
      <w:r>
        <w:rPr>
          <w:rFonts w:ascii="Times New Roman" w:eastAsia="Times New Roman" w:hAnsi="Times New Roman" w:cs="Times New Roman"/>
          <w:sz w:val="24"/>
          <w:szCs w:val="24"/>
        </w:rPr>
        <w:t xml:space="preserve"> </w:t>
      </w:r>
    </w:p>
    <w:p w14:paraId="3F7083A4"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the COVID-19 pandemic, overall food insecurity nearly tripled in March and April 2020 to 38%.</w:t>
      </w:r>
      <w:hyperlink r:id="rId16">
        <w:r>
          <w:rPr>
            <w:rFonts w:ascii="Times New Roman" w:eastAsia="Times New Roman" w:hAnsi="Times New Roman" w:cs="Times New Roman"/>
            <w:color w:val="000000"/>
            <w:sz w:val="24"/>
            <w:szCs w:val="24"/>
            <w:vertAlign w:val="superscript"/>
          </w:rPr>
          <w:t>8</w:t>
        </w:r>
      </w:hyperlink>
      <w:r>
        <w:rPr>
          <w:rFonts w:ascii="Times New Roman" w:eastAsia="Times New Roman" w:hAnsi="Times New Roman" w:cs="Times New Roman"/>
          <w:sz w:val="24"/>
          <w:szCs w:val="24"/>
        </w:rPr>
        <w:t xml:space="preserve"> During COVID-19, child-care and schools were shut down, incomes were dramatically reduced,</w:t>
      </w:r>
      <w:r>
        <w:rPr>
          <w:rFonts w:ascii="Times New Roman" w:eastAsia="Times New Roman" w:hAnsi="Times New Roman" w:cs="Times New Roman"/>
          <w:sz w:val="24"/>
          <w:szCs w:val="24"/>
        </w:rPr>
        <w:t xml:space="preserve"> poverty rates increased, and people lined up at foodbanks.</w:t>
      </w:r>
      <w:hyperlink r:id="rId17">
        <w:r>
          <w:rPr>
            <w:rFonts w:ascii="Times New Roman" w:eastAsia="Times New Roman" w:hAnsi="Times New Roman" w:cs="Times New Roman"/>
            <w:color w:val="000000"/>
            <w:sz w:val="24"/>
            <w:szCs w:val="24"/>
            <w:vertAlign w:val="superscript"/>
          </w:rPr>
          <w:t>8</w:t>
        </w:r>
      </w:hyperlink>
      <w:r>
        <w:rPr>
          <w:rFonts w:ascii="Times New Roman" w:eastAsia="Times New Roman" w:hAnsi="Times New Roman" w:cs="Times New Roman"/>
          <w:sz w:val="24"/>
          <w:szCs w:val="24"/>
          <w:vertAlign w:val="superscript"/>
        </w:rPr>
        <w:t>,</w:t>
      </w:r>
      <w:hyperlink r:id="rId18">
        <w:r>
          <w:rPr>
            <w:rFonts w:ascii="Times New Roman" w:eastAsia="Times New Roman" w:hAnsi="Times New Roman" w:cs="Times New Roman"/>
            <w:color w:val="000000"/>
            <w:sz w:val="24"/>
            <w:szCs w:val="24"/>
            <w:vertAlign w:val="superscript"/>
          </w:rPr>
          <w:t>5,9</w:t>
        </w:r>
      </w:hyperlink>
      <w:r>
        <w:rPr>
          <w:rFonts w:ascii="Times New Roman" w:eastAsia="Times New Roman" w:hAnsi="Times New Roman" w:cs="Times New Roman"/>
          <w:sz w:val="24"/>
          <w:szCs w:val="24"/>
        </w:rPr>
        <w:t xml:space="preserve"> In Los Angeles county, the prevalence of childhood food insecurity went f</w:t>
      </w:r>
      <w:r>
        <w:rPr>
          <w:rFonts w:ascii="Times New Roman" w:eastAsia="Times New Roman" w:hAnsi="Times New Roman" w:cs="Times New Roman"/>
          <w:sz w:val="24"/>
          <w:szCs w:val="24"/>
        </w:rPr>
        <w:t>rom 1 in 7 children to 1 in 4 children in March 2020.</w:t>
      </w:r>
      <w:hyperlink r:id="rId19">
        <w:r>
          <w:rPr>
            <w:rFonts w:ascii="Times New Roman" w:eastAsia="Times New Roman" w:hAnsi="Times New Roman" w:cs="Times New Roman"/>
            <w:color w:val="000000"/>
            <w:sz w:val="24"/>
            <w:szCs w:val="24"/>
            <w:vertAlign w:val="superscript"/>
          </w:rPr>
          <w:t>10</w:t>
        </w:r>
      </w:hyperlink>
      <w:r>
        <w:rPr>
          <w:rFonts w:ascii="Times New Roman" w:eastAsia="Times New Roman" w:hAnsi="Times New Roman" w:cs="Times New Roman"/>
          <w:sz w:val="24"/>
          <w:szCs w:val="24"/>
        </w:rPr>
        <w:t xml:space="preserve"> This problem is more visible and urgent than ever before. Food banks have been mobilized to increase their services by 50% during the pandemic, </w:t>
      </w:r>
      <w:r>
        <w:rPr>
          <w:rFonts w:ascii="Times New Roman" w:eastAsia="Times New Roman" w:hAnsi="Times New Roman" w:cs="Times New Roman"/>
          <w:sz w:val="24"/>
          <w:szCs w:val="24"/>
        </w:rPr>
        <w:t>however these efforts did not specifically focus on providing services for children.</w:t>
      </w:r>
      <w:hyperlink r:id="rId20">
        <w:r>
          <w:rPr>
            <w:rFonts w:ascii="Times New Roman" w:eastAsia="Times New Roman" w:hAnsi="Times New Roman" w:cs="Times New Roman"/>
            <w:color w:val="000000"/>
            <w:sz w:val="24"/>
            <w:szCs w:val="24"/>
            <w:vertAlign w:val="superscript"/>
          </w:rPr>
          <w:t>8</w:t>
        </w:r>
      </w:hyperlink>
      <w:r>
        <w:rPr>
          <w:rFonts w:ascii="Times New Roman" w:eastAsia="Times New Roman" w:hAnsi="Times New Roman" w:cs="Times New Roman"/>
          <w:sz w:val="24"/>
          <w:szCs w:val="24"/>
        </w:rPr>
        <w:t xml:space="preserve"> Low-income families with children face unique barriers to accessing food during the pandemic. Prior to the pandemi</w:t>
      </w:r>
      <w:r>
        <w:rPr>
          <w:rFonts w:ascii="Times New Roman" w:eastAsia="Times New Roman" w:hAnsi="Times New Roman" w:cs="Times New Roman"/>
          <w:sz w:val="24"/>
          <w:szCs w:val="24"/>
        </w:rPr>
        <w:t xml:space="preserve">c, some would visit multiple stores to make strategic financial purchases, travel long-distances if they were in food deserts, or utilize public transportation, all of which involve extra risk of exposure </w:t>
      </w:r>
      <w:r>
        <w:rPr>
          <w:rFonts w:ascii="Times New Roman" w:eastAsia="Times New Roman" w:hAnsi="Times New Roman" w:cs="Times New Roman"/>
          <w:sz w:val="24"/>
          <w:szCs w:val="24"/>
        </w:rPr>
        <w:lastRenderedPageBreak/>
        <w:t>to the virus.</w:t>
      </w:r>
      <w:hyperlink r:id="rId21">
        <w:r>
          <w:rPr>
            <w:rFonts w:ascii="Times New Roman" w:eastAsia="Times New Roman" w:hAnsi="Times New Roman" w:cs="Times New Roman"/>
            <w:color w:val="000000"/>
            <w:sz w:val="24"/>
            <w:szCs w:val="24"/>
            <w:vertAlign w:val="superscript"/>
          </w:rPr>
          <w:t>5</w:t>
        </w:r>
      </w:hyperlink>
      <w:r>
        <w:rPr>
          <w:rFonts w:ascii="Times New Roman" w:eastAsia="Times New Roman" w:hAnsi="Times New Roman" w:cs="Times New Roman"/>
          <w:sz w:val="24"/>
          <w:szCs w:val="24"/>
        </w:rPr>
        <w:t xml:space="preserve"> Strategies families would use to feed themselves prior to the pandemic were complex, and only got more complicated as businesses and public transportation options began to diminish. </w:t>
      </w:r>
    </w:p>
    <w:p w14:paraId="5A76EDCA"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1F8D359A" w14:textId="77777777" w:rsidR="00CD6515" w:rsidRDefault="007469E3">
      <w:pPr>
        <w:shd w:val="clear" w:color="auto" w:fill="FFFFFF"/>
        <w:spacing w:before="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Nourishing the Whole Child</w:t>
      </w:r>
    </w:p>
    <w:p w14:paraId="074E18E9"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adversity created by the pandemic and growing food insecurity, have forced programs that address childhood food insecurity to consider the whole child and their environment. The CDC’s Whole School, Whole Community, Whole Child (WSCC) model, developed i</w:t>
      </w:r>
      <w:r>
        <w:rPr>
          <w:rFonts w:ascii="Times New Roman" w:eastAsia="Times New Roman" w:hAnsi="Times New Roman" w:cs="Times New Roman"/>
          <w:sz w:val="24"/>
          <w:szCs w:val="24"/>
        </w:rPr>
        <w:t>n 2014, helps support youth in feeling healthy, safe, engaged, supported, and challenged in their schools (Figure 1).</w:t>
      </w:r>
      <w:hyperlink r:id="rId22">
        <w:r>
          <w:rPr>
            <w:rFonts w:ascii="Times New Roman" w:eastAsia="Times New Roman" w:hAnsi="Times New Roman" w:cs="Times New Roman"/>
            <w:color w:val="000000"/>
            <w:sz w:val="24"/>
            <w:szCs w:val="24"/>
            <w:vertAlign w:val="superscript"/>
          </w:rPr>
          <w:t>11</w:t>
        </w:r>
      </w:hyperlink>
      <w:r>
        <w:rPr>
          <w:rFonts w:ascii="Times New Roman" w:eastAsia="Times New Roman" w:hAnsi="Times New Roman" w:cs="Times New Roman"/>
          <w:sz w:val="24"/>
          <w:szCs w:val="24"/>
        </w:rPr>
        <w:t xml:space="preserve"> This model includes four areas where pediatric dietitians can make an impact: he</w:t>
      </w:r>
      <w:r>
        <w:rPr>
          <w:rFonts w:ascii="Times New Roman" w:eastAsia="Times New Roman" w:hAnsi="Times New Roman" w:cs="Times New Roman"/>
          <w:sz w:val="24"/>
          <w:szCs w:val="24"/>
        </w:rPr>
        <w:t>alth education, physical education and physical activity, nutrition environment and services, and health services. While children are not all physically in schools, it is important to be aware of programs that continue to support the whole child outside of</w:t>
      </w:r>
      <w:r>
        <w:rPr>
          <w:rFonts w:ascii="Times New Roman" w:eastAsia="Times New Roman" w:hAnsi="Times New Roman" w:cs="Times New Roman"/>
          <w:sz w:val="24"/>
          <w:szCs w:val="24"/>
        </w:rPr>
        <w:t xml:space="preserve"> their schools, in their communities and homes. </w:t>
      </w:r>
    </w:p>
    <w:p w14:paraId="5A1E4C74" w14:textId="77777777" w:rsidR="00CD6515" w:rsidRDefault="00CD6515">
      <w:pPr>
        <w:shd w:val="clear" w:color="auto" w:fill="FFFFFF"/>
        <w:spacing w:before="0" w:line="480" w:lineRule="auto"/>
        <w:rPr>
          <w:rFonts w:ascii="Times New Roman" w:eastAsia="Times New Roman" w:hAnsi="Times New Roman" w:cs="Times New Roman"/>
          <w:b/>
          <w:sz w:val="24"/>
          <w:szCs w:val="24"/>
        </w:rPr>
      </w:pPr>
    </w:p>
    <w:p w14:paraId="5767E59E" w14:textId="77777777" w:rsidR="00CD6515" w:rsidRDefault="007469E3">
      <w:pPr>
        <w:shd w:val="clear" w:color="auto" w:fill="FFFFFF"/>
        <w:spacing w:before="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 Security Programs</w:t>
      </w:r>
    </w:p>
    <w:p w14:paraId="47E0B251"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insecurity is more ubiquitous right now, for better or worse, it’s the situation,” states Christine Tran, Executive Director of the Los Angeles Food Policy Council (interview, N</w:t>
      </w:r>
      <w:r>
        <w:rPr>
          <w:rFonts w:ascii="Times New Roman" w:eastAsia="Times New Roman" w:hAnsi="Times New Roman" w:cs="Times New Roman"/>
          <w:sz w:val="24"/>
          <w:szCs w:val="24"/>
        </w:rPr>
        <w:t>ovember 19, 2020). Nearly 30 million students participated in the School Breakfast Program (SBP) and National School Lunch Program (NSLP) daily, prior to the start of the pandemic.</w:t>
      </w:r>
      <w:hyperlink r:id="rId23">
        <w:r>
          <w:rPr>
            <w:rFonts w:ascii="Times New Roman" w:eastAsia="Times New Roman" w:hAnsi="Times New Roman" w:cs="Times New Roman"/>
            <w:color w:val="000000"/>
            <w:sz w:val="24"/>
            <w:szCs w:val="24"/>
            <w:vertAlign w:val="superscript"/>
          </w:rPr>
          <w:t>12</w:t>
        </w:r>
      </w:hyperlink>
      <w:r>
        <w:rPr>
          <w:rFonts w:ascii="Times New Roman" w:eastAsia="Times New Roman" w:hAnsi="Times New Roman" w:cs="Times New Roman"/>
          <w:sz w:val="24"/>
          <w:szCs w:val="24"/>
        </w:rPr>
        <w:t xml:space="preserve"> For some of these</w:t>
      </w:r>
      <w:r>
        <w:rPr>
          <w:rFonts w:ascii="Times New Roman" w:eastAsia="Times New Roman" w:hAnsi="Times New Roman" w:cs="Times New Roman"/>
          <w:sz w:val="24"/>
          <w:szCs w:val="24"/>
        </w:rPr>
        <w:t xml:space="preserve"> students, school meals made up one-third to one-half of their calories in one day.</w:t>
      </w:r>
      <w:hyperlink r:id="rId24">
        <w:r>
          <w:rPr>
            <w:rFonts w:ascii="Times New Roman" w:eastAsia="Times New Roman" w:hAnsi="Times New Roman" w:cs="Times New Roman"/>
            <w:color w:val="000000"/>
            <w:sz w:val="24"/>
            <w:szCs w:val="24"/>
            <w:vertAlign w:val="superscript"/>
          </w:rPr>
          <w:t>12</w:t>
        </w:r>
      </w:hyperlink>
      <w:r>
        <w:rPr>
          <w:rFonts w:ascii="Times New Roman" w:eastAsia="Times New Roman" w:hAnsi="Times New Roman" w:cs="Times New Roman"/>
          <w:sz w:val="24"/>
          <w:szCs w:val="24"/>
        </w:rPr>
        <w:t xml:space="preserve"> Given the number of students who rely on these programs for nourishment, it is important that families and childre</w:t>
      </w:r>
      <w:r>
        <w:rPr>
          <w:rFonts w:ascii="Times New Roman" w:eastAsia="Times New Roman" w:hAnsi="Times New Roman" w:cs="Times New Roman"/>
          <w:sz w:val="24"/>
          <w:szCs w:val="24"/>
        </w:rPr>
        <w:t xml:space="preserve">n have access to food resources to fill in the gaps that are missing while </w:t>
      </w:r>
      <w:r>
        <w:rPr>
          <w:rFonts w:ascii="Times New Roman" w:eastAsia="Times New Roman" w:hAnsi="Times New Roman" w:cs="Times New Roman"/>
          <w:sz w:val="24"/>
          <w:szCs w:val="24"/>
        </w:rPr>
        <w:lastRenderedPageBreak/>
        <w:t>participating in virtual learning. Steps have been taken to aid efforts in preventing children from feeling the burdens of food insecurity during this time. The Families First Coron</w:t>
      </w:r>
      <w:r>
        <w:rPr>
          <w:rFonts w:ascii="Times New Roman" w:eastAsia="Times New Roman" w:hAnsi="Times New Roman" w:cs="Times New Roman"/>
          <w:sz w:val="24"/>
          <w:szCs w:val="24"/>
        </w:rPr>
        <w:t>avirus Response Act, passed in March 2020, helped strengthen previously existing programs like The Supplemental Nutrition Assistance Program (SNAP), the Child and Adult Care Food Program, and created programs to help replace school meals, like P-EBT.</w:t>
      </w:r>
      <w:hyperlink r:id="rId25">
        <w:r>
          <w:rPr>
            <w:rFonts w:ascii="Times New Roman" w:eastAsia="Times New Roman" w:hAnsi="Times New Roman" w:cs="Times New Roman"/>
            <w:color w:val="000000"/>
            <w:sz w:val="24"/>
            <w:szCs w:val="24"/>
            <w:vertAlign w:val="superscript"/>
          </w:rPr>
          <w:t>8</w:t>
        </w:r>
      </w:hyperlink>
      <w:r>
        <w:rPr>
          <w:rFonts w:ascii="Times New Roman" w:eastAsia="Times New Roman" w:hAnsi="Times New Roman" w:cs="Times New Roman"/>
          <w:sz w:val="24"/>
          <w:szCs w:val="24"/>
        </w:rPr>
        <w:t xml:space="preserve"> Other programs, like the Special Supplemental Nutrition Program for Women Infant and Children (WIC), have adapted to fit the changing needs of their population, moving to virtual programs and removing req</w:t>
      </w:r>
      <w:r>
        <w:rPr>
          <w:rFonts w:ascii="Times New Roman" w:eastAsia="Times New Roman" w:hAnsi="Times New Roman" w:cs="Times New Roman"/>
          <w:sz w:val="24"/>
          <w:szCs w:val="24"/>
        </w:rPr>
        <w:t xml:space="preserve">uirements to attend appointments in person.  “It’s less about expansion and more about pivoting to meet the needs of children and their families”, says Tran (interview, November 19, 2020). </w:t>
      </w:r>
    </w:p>
    <w:p w14:paraId="1225B80D"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program that has adapted significantly during the COVID-19 pan</w:t>
      </w:r>
      <w:r>
        <w:rPr>
          <w:rFonts w:ascii="Times New Roman" w:eastAsia="Times New Roman" w:hAnsi="Times New Roman" w:cs="Times New Roman"/>
          <w:sz w:val="24"/>
          <w:szCs w:val="24"/>
        </w:rPr>
        <w:t>demic is the Child and Adult Care Food Program. In 2019, this program reimbursed 150,000 centers for meals and snacks fed to about 4.6 million children nationwide.</w:t>
      </w:r>
      <w:hyperlink r:id="rId26">
        <w:r>
          <w:rPr>
            <w:rFonts w:ascii="Times New Roman" w:eastAsia="Times New Roman" w:hAnsi="Times New Roman" w:cs="Times New Roman"/>
            <w:color w:val="000000"/>
            <w:sz w:val="24"/>
            <w:szCs w:val="24"/>
            <w:vertAlign w:val="superscript"/>
          </w:rPr>
          <w:t>9</w:t>
        </w:r>
      </w:hyperlink>
      <w:r>
        <w:rPr>
          <w:rFonts w:ascii="Times New Roman" w:eastAsia="Times New Roman" w:hAnsi="Times New Roman" w:cs="Times New Roman"/>
          <w:sz w:val="24"/>
          <w:szCs w:val="24"/>
        </w:rPr>
        <w:t xml:space="preserve"> The target population of this progr</w:t>
      </w:r>
      <w:r>
        <w:rPr>
          <w:rFonts w:ascii="Times New Roman" w:eastAsia="Times New Roman" w:hAnsi="Times New Roman" w:cs="Times New Roman"/>
          <w:sz w:val="24"/>
          <w:szCs w:val="24"/>
        </w:rPr>
        <w:t>am is children aged 0-3 years old, including mainly childcare centers. However, many of these home and center daycares closed due to the pandemic, limiting distribution and access to food. As part of the Families First Coronavirus Response Act, USDA provid</w:t>
      </w:r>
      <w:r>
        <w:rPr>
          <w:rFonts w:ascii="Times New Roman" w:eastAsia="Times New Roman" w:hAnsi="Times New Roman" w:cs="Times New Roman"/>
          <w:sz w:val="24"/>
          <w:szCs w:val="24"/>
        </w:rPr>
        <w:t>ed waivers for grab and go meals through the 2020-2021 school year for children who had reduced attendance or had stopped attending.</w:t>
      </w:r>
      <w:hyperlink r:id="rId27">
        <w:r>
          <w:rPr>
            <w:rFonts w:ascii="Times New Roman" w:eastAsia="Times New Roman" w:hAnsi="Times New Roman" w:cs="Times New Roman"/>
            <w:color w:val="000000"/>
            <w:sz w:val="24"/>
            <w:szCs w:val="24"/>
            <w:vertAlign w:val="superscript"/>
          </w:rPr>
          <w:t>9</w:t>
        </w:r>
      </w:hyperlink>
      <w:r>
        <w:rPr>
          <w:rFonts w:ascii="Times New Roman" w:eastAsia="Times New Roman" w:hAnsi="Times New Roman" w:cs="Times New Roman"/>
          <w:sz w:val="24"/>
          <w:szCs w:val="24"/>
        </w:rPr>
        <w:t xml:space="preserve"> This limited the ability to feed young children during this time, </w:t>
      </w:r>
      <w:r>
        <w:rPr>
          <w:rFonts w:ascii="Times New Roman" w:eastAsia="Times New Roman" w:hAnsi="Times New Roman" w:cs="Times New Roman"/>
          <w:sz w:val="24"/>
          <w:szCs w:val="24"/>
        </w:rPr>
        <w:t xml:space="preserve">potentially exacerbating the food insecurity crisis we see today. </w:t>
      </w:r>
    </w:p>
    <w:p w14:paraId="4C129068"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notable program developed during COVID-19 is Pandemic-Electronic Benefits Transfer (P-EBT), which was created in March 2020 as a response to the massive school shutdowns and the sta</w:t>
      </w:r>
      <w:r>
        <w:rPr>
          <w:rFonts w:ascii="Times New Roman" w:eastAsia="Times New Roman" w:hAnsi="Times New Roman" w:cs="Times New Roman"/>
          <w:sz w:val="24"/>
          <w:szCs w:val="24"/>
        </w:rPr>
        <w:t>rt of online learning for the majority of students in this country. P-EBT was passed as part of the Families First Coronavirus Response Act in March 2020.</w:t>
      </w:r>
      <w:hyperlink r:id="rId28">
        <w:r>
          <w:rPr>
            <w:rFonts w:ascii="Times New Roman" w:eastAsia="Times New Roman" w:hAnsi="Times New Roman" w:cs="Times New Roman"/>
            <w:color w:val="000000"/>
            <w:sz w:val="24"/>
            <w:szCs w:val="24"/>
            <w:vertAlign w:val="superscript"/>
          </w:rPr>
          <w:t>9</w:t>
        </w:r>
      </w:hyperlink>
      <w:r>
        <w:rPr>
          <w:rFonts w:ascii="Times New Roman" w:eastAsia="Times New Roman" w:hAnsi="Times New Roman" w:cs="Times New Roman"/>
          <w:sz w:val="24"/>
          <w:szCs w:val="24"/>
        </w:rPr>
        <w:t xml:space="preserve"> It provided food benefits to help </w:t>
      </w:r>
      <w:r>
        <w:rPr>
          <w:rFonts w:ascii="Times New Roman" w:eastAsia="Times New Roman" w:hAnsi="Times New Roman" w:cs="Times New Roman"/>
          <w:sz w:val="24"/>
          <w:szCs w:val="24"/>
        </w:rPr>
        <w:lastRenderedPageBreak/>
        <w:t>families w</w:t>
      </w:r>
      <w:r>
        <w:rPr>
          <w:rFonts w:ascii="Times New Roman" w:eastAsia="Times New Roman" w:hAnsi="Times New Roman" w:cs="Times New Roman"/>
          <w:sz w:val="24"/>
          <w:szCs w:val="24"/>
        </w:rPr>
        <w:t>ith children who are eligible for free or reduced-price school meals through the federal School Breakfast or National School Lunch Programs. The program provides approximately $114 per child per month in EBT benefits and can be used in addition to the fami</w:t>
      </w:r>
      <w:r>
        <w:rPr>
          <w:rFonts w:ascii="Times New Roman" w:eastAsia="Times New Roman" w:hAnsi="Times New Roman" w:cs="Times New Roman"/>
          <w:sz w:val="24"/>
          <w:szCs w:val="24"/>
        </w:rPr>
        <w:t>lies SNAP benefits.</w:t>
      </w:r>
      <w:hyperlink r:id="rId29">
        <w:r>
          <w:rPr>
            <w:rFonts w:ascii="Times New Roman" w:eastAsia="Times New Roman" w:hAnsi="Times New Roman" w:cs="Times New Roman"/>
            <w:color w:val="000000"/>
            <w:sz w:val="24"/>
            <w:szCs w:val="24"/>
            <w:vertAlign w:val="superscript"/>
          </w:rPr>
          <w:t>8</w:t>
        </w:r>
      </w:hyperlink>
      <w:r>
        <w:rPr>
          <w:rFonts w:ascii="Times New Roman" w:eastAsia="Times New Roman" w:hAnsi="Times New Roman" w:cs="Times New Roman"/>
          <w:sz w:val="24"/>
          <w:szCs w:val="24"/>
        </w:rPr>
        <w:t xml:space="preserve"> Parents can redeem their benefits at their local grocery store instead of waiting in lines to pick up school meals every day. The program initially suffered from low enrollment du</w:t>
      </w:r>
      <w:r>
        <w:rPr>
          <w:rFonts w:ascii="Times New Roman" w:eastAsia="Times New Roman" w:hAnsi="Times New Roman" w:cs="Times New Roman"/>
          <w:sz w:val="24"/>
          <w:szCs w:val="24"/>
        </w:rPr>
        <w:t>e to a lack of information to families on how to sign up and a limited enrollment period.</w:t>
      </w:r>
      <w:hyperlink r:id="rId30">
        <w:r>
          <w:rPr>
            <w:rFonts w:ascii="Times New Roman" w:eastAsia="Times New Roman" w:hAnsi="Times New Roman" w:cs="Times New Roman"/>
            <w:color w:val="000000"/>
            <w:sz w:val="24"/>
            <w:szCs w:val="24"/>
            <w:vertAlign w:val="superscript"/>
          </w:rPr>
          <w:t>14,15</w:t>
        </w:r>
      </w:hyperlink>
      <w:r>
        <w:rPr>
          <w:rFonts w:ascii="Times New Roman" w:eastAsia="Times New Roman" w:hAnsi="Times New Roman" w:cs="Times New Roman"/>
          <w:sz w:val="24"/>
          <w:szCs w:val="24"/>
        </w:rPr>
        <w:t xml:space="preserve"> A second version of P-EBT is being developed, pending federal approval, to include those who missed</w:t>
      </w:r>
      <w:r>
        <w:rPr>
          <w:rFonts w:ascii="Times New Roman" w:eastAsia="Times New Roman" w:hAnsi="Times New Roman" w:cs="Times New Roman"/>
          <w:sz w:val="24"/>
          <w:szCs w:val="24"/>
        </w:rPr>
        <w:t xml:space="preserve"> the enrollment period or who are newly eligible.</w:t>
      </w:r>
      <w:hyperlink r:id="rId31">
        <w:r>
          <w:rPr>
            <w:rFonts w:ascii="Times New Roman" w:eastAsia="Times New Roman" w:hAnsi="Times New Roman" w:cs="Times New Roman"/>
            <w:color w:val="000000"/>
            <w:sz w:val="24"/>
            <w:szCs w:val="24"/>
            <w:vertAlign w:val="superscript"/>
          </w:rPr>
          <w:t>16</w:t>
        </w:r>
      </w:hyperlink>
      <w:r>
        <w:rPr>
          <w:rFonts w:ascii="Times New Roman" w:eastAsia="Times New Roman" w:hAnsi="Times New Roman" w:cs="Times New Roman"/>
          <w:sz w:val="24"/>
          <w:szCs w:val="24"/>
        </w:rPr>
        <w:t xml:space="preserve"> Currently, some states are moving to a system where families do not have to apply, and all eligible families are enrolled. It’s important to encoura</w:t>
      </w:r>
      <w:r>
        <w:rPr>
          <w:rFonts w:ascii="Times New Roman" w:eastAsia="Times New Roman" w:hAnsi="Times New Roman" w:cs="Times New Roman"/>
          <w:sz w:val="24"/>
          <w:szCs w:val="24"/>
        </w:rPr>
        <w:t>ge families to update their mailing addresses are updated at their child’s school to ensure they receive their P-EBT cards, if they are eligible.</w:t>
      </w:r>
      <w:hyperlink r:id="rId32">
        <w:r>
          <w:rPr>
            <w:rFonts w:ascii="Times New Roman" w:eastAsia="Times New Roman" w:hAnsi="Times New Roman" w:cs="Times New Roman"/>
            <w:color w:val="000000"/>
            <w:sz w:val="24"/>
            <w:szCs w:val="24"/>
            <w:vertAlign w:val="superscript"/>
          </w:rPr>
          <w:t>15</w:t>
        </w:r>
      </w:hyperlink>
    </w:p>
    <w:p w14:paraId="7F3ABCC5" w14:textId="77777777" w:rsidR="00CD6515" w:rsidRDefault="007469E3">
      <w:pPr>
        <w:spacing w:before="0" w:line="48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Several programs increased aid to fill in the gap created by the shift from in-person to the virtual learning environment. School districts received waivers from the USDA to expand the SBP and the NSLP to provide grab-and-go meals, home delivered meals, an</w:t>
      </w:r>
      <w:r>
        <w:rPr>
          <w:rFonts w:ascii="Times New Roman" w:eastAsia="Times New Roman" w:hAnsi="Times New Roman" w:cs="Times New Roman"/>
          <w:sz w:val="24"/>
          <w:szCs w:val="24"/>
        </w:rPr>
        <w:t>d expand hours of operation to fit the needs of their communities.</w:t>
      </w:r>
      <w:hyperlink r:id="rId33">
        <w:r>
          <w:rPr>
            <w:rFonts w:ascii="Times New Roman" w:eastAsia="Times New Roman" w:hAnsi="Times New Roman" w:cs="Times New Roman"/>
            <w:color w:val="000000"/>
            <w:sz w:val="24"/>
            <w:szCs w:val="24"/>
            <w:vertAlign w:val="superscript"/>
          </w:rPr>
          <w:t>12</w:t>
        </w:r>
      </w:hyperlink>
      <w:r>
        <w:rPr>
          <w:rFonts w:ascii="Times New Roman" w:eastAsia="Times New Roman" w:hAnsi="Times New Roman" w:cs="Times New Roman"/>
          <w:sz w:val="24"/>
          <w:szCs w:val="24"/>
        </w:rPr>
        <w:t xml:space="preserve"> However, despite the quick actions of the USDA to provide these waivers, the impact of the program greatly depended on the individu</w:t>
      </w:r>
      <w:r>
        <w:rPr>
          <w:rFonts w:ascii="Times New Roman" w:eastAsia="Times New Roman" w:hAnsi="Times New Roman" w:cs="Times New Roman"/>
          <w:sz w:val="24"/>
          <w:szCs w:val="24"/>
        </w:rPr>
        <w:t>al school districts and their strategies.</w:t>
      </w:r>
      <w:hyperlink r:id="rId34">
        <w:r>
          <w:rPr>
            <w:rFonts w:ascii="Times New Roman" w:eastAsia="Times New Roman" w:hAnsi="Times New Roman" w:cs="Times New Roman"/>
            <w:color w:val="000000"/>
            <w:sz w:val="24"/>
            <w:szCs w:val="24"/>
            <w:vertAlign w:val="superscript"/>
          </w:rPr>
          <w:t>12</w:t>
        </w:r>
      </w:hyperlink>
      <w:r>
        <w:rPr>
          <w:rFonts w:ascii="Times New Roman" w:eastAsia="Times New Roman" w:hAnsi="Times New Roman" w:cs="Times New Roman"/>
          <w:sz w:val="24"/>
          <w:szCs w:val="24"/>
        </w:rPr>
        <w:t xml:space="preserve"> While these programs helped fill in the gaps, they also encountered significant barriers including parent’s work schedules, access to a car or public transp</w:t>
      </w:r>
      <w:r>
        <w:rPr>
          <w:rFonts w:ascii="Times New Roman" w:eastAsia="Times New Roman" w:hAnsi="Times New Roman" w:cs="Times New Roman"/>
          <w:sz w:val="24"/>
          <w:szCs w:val="24"/>
        </w:rPr>
        <w:t>ortation, geographic access to distribution sites, and language barriers.</w:t>
      </w:r>
      <w:hyperlink r:id="rId35">
        <w:r>
          <w:rPr>
            <w:rFonts w:ascii="Times New Roman" w:eastAsia="Times New Roman" w:hAnsi="Times New Roman" w:cs="Times New Roman"/>
            <w:color w:val="000000"/>
            <w:sz w:val="24"/>
            <w:szCs w:val="24"/>
            <w:vertAlign w:val="superscript"/>
          </w:rPr>
          <w:t>12,17</w:t>
        </w:r>
      </w:hyperlink>
      <w:r>
        <w:rPr>
          <w:rFonts w:ascii="Times New Roman" w:eastAsia="Times New Roman" w:hAnsi="Times New Roman" w:cs="Times New Roman"/>
          <w:sz w:val="24"/>
          <w:szCs w:val="24"/>
        </w:rPr>
        <w:t xml:space="preserve"> McLoughlin et al. conducted a mixed-methods study to evaluate emergency meal distribution and strategy implementati</w:t>
      </w:r>
      <w:r>
        <w:rPr>
          <w:rFonts w:ascii="Times New Roman" w:eastAsia="Times New Roman" w:hAnsi="Times New Roman" w:cs="Times New Roman"/>
          <w:sz w:val="24"/>
          <w:szCs w:val="24"/>
        </w:rPr>
        <w:t>on in four large urban school districts throughout the U.S., specifically in Los Angeles, New York City, Houston, and Chicago. They found that two distinct strategies for distribution were deemed effective: increasing the length of time and days that meals</w:t>
      </w:r>
      <w:r>
        <w:rPr>
          <w:rFonts w:ascii="Times New Roman" w:eastAsia="Times New Roman" w:hAnsi="Times New Roman" w:cs="Times New Roman"/>
          <w:sz w:val="24"/>
          <w:szCs w:val="24"/>
        </w:rPr>
        <w:t xml:space="preserve"> are offered and increasing the number of sites </w:t>
      </w:r>
      <w:r>
        <w:rPr>
          <w:rFonts w:ascii="Times New Roman" w:eastAsia="Times New Roman" w:hAnsi="Times New Roman" w:cs="Times New Roman"/>
          <w:sz w:val="24"/>
          <w:szCs w:val="24"/>
        </w:rPr>
        <w:lastRenderedPageBreak/>
        <w:t>where meals are offered.</w:t>
      </w:r>
      <w:hyperlink r:id="rId36">
        <w:r>
          <w:rPr>
            <w:rFonts w:ascii="Times New Roman" w:eastAsia="Times New Roman" w:hAnsi="Times New Roman" w:cs="Times New Roman"/>
            <w:color w:val="000000"/>
            <w:sz w:val="24"/>
            <w:szCs w:val="24"/>
            <w:vertAlign w:val="superscript"/>
          </w:rPr>
          <w:t>12</w:t>
        </w:r>
      </w:hyperlink>
      <w:r>
        <w:rPr>
          <w:rFonts w:ascii="Times New Roman" w:eastAsia="Times New Roman" w:hAnsi="Times New Roman" w:cs="Times New Roman"/>
          <w:sz w:val="24"/>
          <w:szCs w:val="24"/>
        </w:rPr>
        <w:t xml:space="preserve"> From this study, one could hypothesize that offering flexible hours and more distribution sites may help alleviate some of th</w:t>
      </w:r>
      <w:r>
        <w:rPr>
          <w:rFonts w:ascii="Times New Roman" w:eastAsia="Times New Roman" w:hAnsi="Times New Roman" w:cs="Times New Roman"/>
          <w:sz w:val="24"/>
          <w:szCs w:val="24"/>
        </w:rPr>
        <w:t>e burdens to accessing the food offered through this program. Two other programs that helped decrease the burden of food insecurity in school-aged children participating in online learning were the Summer Food Service Program (SFSP) and Seamless Summer Opt</w:t>
      </w:r>
      <w:r>
        <w:rPr>
          <w:rFonts w:ascii="Times New Roman" w:eastAsia="Times New Roman" w:hAnsi="Times New Roman" w:cs="Times New Roman"/>
          <w:sz w:val="24"/>
          <w:szCs w:val="24"/>
        </w:rPr>
        <w:t>ion (SSO).</w:t>
      </w:r>
      <w:hyperlink r:id="rId37">
        <w:r>
          <w:rPr>
            <w:rFonts w:ascii="Times New Roman" w:eastAsia="Times New Roman" w:hAnsi="Times New Roman" w:cs="Times New Roman"/>
            <w:color w:val="000000"/>
            <w:sz w:val="24"/>
            <w:szCs w:val="24"/>
            <w:vertAlign w:val="superscript"/>
          </w:rPr>
          <w:t>18</w:t>
        </w:r>
      </w:hyperlink>
      <w:r>
        <w:rPr>
          <w:rFonts w:ascii="Times New Roman" w:eastAsia="Times New Roman" w:hAnsi="Times New Roman" w:cs="Times New Roman"/>
          <w:sz w:val="24"/>
          <w:szCs w:val="24"/>
        </w:rPr>
        <w:t xml:space="preserve"> These programs were both extended through June 2021.</w:t>
      </w:r>
      <w:hyperlink r:id="rId38">
        <w:r>
          <w:rPr>
            <w:rFonts w:ascii="Times New Roman" w:eastAsia="Times New Roman" w:hAnsi="Times New Roman" w:cs="Times New Roman"/>
            <w:color w:val="000000"/>
            <w:sz w:val="24"/>
            <w:szCs w:val="24"/>
            <w:vertAlign w:val="superscript"/>
          </w:rPr>
          <w:t>17</w:t>
        </w:r>
      </w:hyperlink>
      <w:r>
        <w:rPr>
          <w:rFonts w:ascii="Times New Roman" w:eastAsia="Times New Roman" w:hAnsi="Times New Roman" w:cs="Times New Roman"/>
          <w:sz w:val="24"/>
          <w:szCs w:val="24"/>
        </w:rPr>
        <w:t xml:space="preserve"> These programs differ from the SBP and the NSLP because many of their sites </w:t>
      </w:r>
      <w:r>
        <w:rPr>
          <w:rFonts w:ascii="Times New Roman" w:eastAsia="Times New Roman" w:hAnsi="Times New Roman" w:cs="Times New Roman"/>
          <w:sz w:val="24"/>
          <w:szCs w:val="24"/>
        </w:rPr>
        <w:t>target areas where at least 50 percent of children are eligible for free or reduced price school meals. At these sites, meals are provided to all children regardless of their income eligibility.</w:t>
      </w:r>
      <w:hyperlink r:id="rId39">
        <w:r>
          <w:rPr>
            <w:rFonts w:ascii="Times New Roman" w:eastAsia="Times New Roman" w:hAnsi="Times New Roman" w:cs="Times New Roman"/>
            <w:color w:val="000000"/>
            <w:sz w:val="24"/>
            <w:szCs w:val="24"/>
            <w:vertAlign w:val="superscript"/>
          </w:rPr>
          <w:t>18</w:t>
        </w:r>
      </w:hyperlink>
      <w:r>
        <w:rPr>
          <w:rFonts w:ascii="Times New Roman" w:eastAsia="Times New Roman" w:hAnsi="Times New Roman" w:cs="Times New Roman"/>
          <w:sz w:val="24"/>
          <w:szCs w:val="24"/>
        </w:rPr>
        <w:t xml:space="preserve"> </w:t>
      </w:r>
    </w:p>
    <w:p w14:paraId="0B68CD5A"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r>
        <w:rPr>
          <w:rFonts w:ascii="Times New Roman" w:eastAsia="Times New Roman" w:hAnsi="Times New Roman" w:cs="Times New Roman"/>
          <w:sz w:val="24"/>
          <w:szCs w:val="24"/>
        </w:rPr>
        <w:t>ograms like WIC and SNAP have adapted significantly during the COVID-19 pandemic. WIC continues to provide quality nutrition assistance to lower-income women, infants, and young children throughout the pandemic, with more flexibility in their services.</w:t>
      </w:r>
      <w:hyperlink r:id="rId40">
        <w:r>
          <w:rPr>
            <w:rFonts w:ascii="Times New Roman" w:eastAsia="Times New Roman" w:hAnsi="Times New Roman" w:cs="Times New Roman"/>
            <w:color w:val="000000"/>
            <w:sz w:val="24"/>
            <w:szCs w:val="24"/>
            <w:vertAlign w:val="superscript"/>
          </w:rPr>
          <w:t>19</w:t>
        </w:r>
      </w:hyperlink>
      <w:r>
        <w:rPr>
          <w:rFonts w:ascii="Times New Roman" w:eastAsia="Times New Roman" w:hAnsi="Times New Roman" w:cs="Times New Roman"/>
          <w:sz w:val="24"/>
          <w:szCs w:val="24"/>
        </w:rPr>
        <w:t xml:space="preserve"> Participants access services and education online and there is more flexibility in food package requirements.</w:t>
      </w:r>
      <w:hyperlink r:id="rId41">
        <w:r>
          <w:rPr>
            <w:rFonts w:ascii="Times New Roman" w:eastAsia="Times New Roman" w:hAnsi="Times New Roman" w:cs="Times New Roman"/>
            <w:color w:val="000000"/>
            <w:sz w:val="24"/>
            <w:szCs w:val="24"/>
            <w:vertAlign w:val="superscript"/>
          </w:rPr>
          <w:t>19</w:t>
        </w:r>
      </w:hyperlink>
      <w:r>
        <w:rPr>
          <w:rFonts w:ascii="Times New Roman" w:eastAsia="Times New Roman" w:hAnsi="Times New Roman" w:cs="Times New Roman"/>
          <w:sz w:val="24"/>
          <w:szCs w:val="24"/>
        </w:rPr>
        <w:t xml:space="preserve"> Despite improving access for some</w:t>
      </w:r>
      <w:r>
        <w:rPr>
          <w:rFonts w:ascii="Times New Roman" w:eastAsia="Times New Roman" w:hAnsi="Times New Roman" w:cs="Times New Roman"/>
          <w:sz w:val="24"/>
          <w:szCs w:val="24"/>
        </w:rPr>
        <w:t>, the change to a virtual format was not a panacea. A qualitative study conducted by McElrone et al. looked at some of the barriers to participation in WIC during the pandemic in Tennessee. Though this study had a small sample size (n = 24), the participan</w:t>
      </w:r>
      <w:r>
        <w:rPr>
          <w:rFonts w:ascii="Times New Roman" w:eastAsia="Times New Roman" w:hAnsi="Times New Roman" w:cs="Times New Roman"/>
          <w:sz w:val="24"/>
          <w:szCs w:val="24"/>
        </w:rPr>
        <w:t>ts reported an inability to use benefits online, low stock of WIC-approved items, and adverse impact on their mental and emotional health.</w:t>
      </w:r>
      <w:hyperlink r:id="rId42">
        <w:r>
          <w:rPr>
            <w:rFonts w:ascii="Times New Roman" w:eastAsia="Times New Roman" w:hAnsi="Times New Roman" w:cs="Times New Roman"/>
            <w:color w:val="000000"/>
            <w:sz w:val="24"/>
            <w:szCs w:val="24"/>
            <w:vertAlign w:val="superscript"/>
          </w:rPr>
          <w:t>20</w:t>
        </w:r>
      </w:hyperlink>
      <w:r>
        <w:rPr>
          <w:rFonts w:ascii="Times New Roman" w:eastAsia="Times New Roman" w:hAnsi="Times New Roman" w:cs="Times New Roman"/>
          <w:sz w:val="24"/>
          <w:szCs w:val="24"/>
        </w:rPr>
        <w:t xml:space="preserve"> Furthermore, participants in this study were not entirely a</w:t>
      </w:r>
      <w:r>
        <w:rPr>
          <w:rFonts w:ascii="Times New Roman" w:eastAsia="Times New Roman" w:hAnsi="Times New Roman" w:cs="Times New Roman"/>
          <w:sz w:val="24"/>
          <w:szCs w:val="24"/>
        </w:rPr>
        <w:t>ware of the flexibilities in the food package requirements, which was one of the most common barriers mentioned.</w:t>
      </w:r>
      <w:hyperlink r:id="rId43">
        <w:r>
          <w:rPr>
            <w:rFonts w:ascii="Times New Roman" w:eastAsia="Times New Roman" w:hAnsi="Times New Roman" w:cs="Times New Roman"/>
            <w:color w:val="000000"/>
            <w:sz w:val="24"/>
            <w:szCs w:val="24"/>
            <w:vertAlign w:val="superscript"/>
          </w:rPr>
          <w:t>20</w:t>
        </w:r>
      </w:hyperlink>
      <w:r>
        <w:rPr>
          <w:rFonts w:ascii="Times New Roman" w:eastAsia="Times New Roman" w:hAnsi="Times New Roman" w:cs="Times New Roman"/>
          <w:sz w:val="24"/>
          <w:szCs w:val="24"/>
        </w:rPr>
        <w:t xml:space="preserve"> </w:t>
      </w:r>
    </w:p>
    <w:p w14:paraId="4E9AABDE"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SNAP does not specifically provide services to </w:t>
      </w:r>
      <w:proofErr w:type="gramStart"/>
      <w:r>
        <w:rPr>
          <w:rFonts w:ascii="Times New Roman" w:eastAsia="Times New Roman" w:hAnsi="Times New Roman" w:cs="Times New Roman"/>
          <w:sz w:val="24"/>
          <w:szCs w:val="24"/>
        </w:rPr>
        <w:t>children,</w:t>
      </w:r>
      <w:proofErr w:type="gramEnd"/>
      <w:r>
        <w:rPr>
          <w:rFonts w:ascii="Times New Roman" w:eastAsia="Times New Roman" w:hAnsi="Times New Roman" w:cs="Times New Roman"/>
          <w:sz w:val="24"/>
          <w:szCs w:val="24"/>
        </w:rPr>
        <w:t xml:space="preserve"> however this program can st</w:t>
      </w:r>
      <w:r>
        <w:rPr>
          <w:rFonts w:ascii="Times New Roman" w:eastAsia="Times New Roman" w:hAnsi="Times New Roman" w:cs="Times New Roman"/>
          <w:sz w:val="24"/>
          <w:szCs w:val="24"/>
        </w:rPr>
        <w:t xml:space="preserve">ill be a good resource for families who qualify. From March to August 2020, SNAP expanded its caseload increased by 6.2 million and suspended the three-month time limit on low-income </w:t>
      </w:r>
      <w:r>
        <w:rPr>
          <w:rFonts w:ascii="Times New Roman" w:eastAsia="Times New Roman" w:hAnsi="Times New Roman" w:cs="Times New Roman"/>
          <w:sz w:val="24"/>
          <w:szCs w:val="24"/>
        </w:rPr>
        <w:lastRenderedPageBreak/>
        <w:t>adults to receive SNAP benefits.</w:t>
      </w:r>
      <w:hyperlink r:id="rId44">
        <w:r>
          <w:rPr>
            <w:rFonts w:ascii="Times New Roman" w:eastAsia="Times New Roman" w:hAnsi="Times New Roman" w:cs="Times New Roman"/>
            <w:color w:val="000000"/>
            <w:sz w:val="24"/>
            <w:szCs w:val="24"/>
            <w:vertAlign w:val="superscript"/>
          </w:rPr>
          <w:t>8</w:t>
        </w:r>
      </w:hyperlink>
      <w:r>
        <w:rPr>
          <w:rFonts w:ascii="Times New Roman" w:eastAsia="Times New Roman" w:hAnsi="Times New Roman" w:cs="Times New Roman"/>
          <w:sz w:val="24"/>
          <w:szCs w:val="24"/>
        </w:rPr>
        <w:t xml:space="preserve"> Nearly 1 in 4 children in the U.S. live in households that participate in SNAP.</w:t>
      </w:r>
      <w:hyperlink r:id="rId45">
        <w:r>
          <w:rPr>
            <w:rFonts w:ascii="Times New Roman" w:eastAsia="Times New Roman" w:hAnsi="Times New Roman" w:cs="Times New Roman"/>
            <w:color w:val="000000"/>
            <w:sz w:val="24"/>
            <w:szCs w:val="24"/>
            <w:vertAlign w:val="superscript"/>
          </w:rPr>
          <w:t>21</w:t>
        </w:r>
      </w:hyperlink>
    </w:p>
    <w:p w14:paraId="1EC04A01" w14:textId="77777777" w:rsidR="00CD6515" w:rsidRDefault="00CD6515">
      <w:pPr>
        <w:shd w:val="clear" w:color="auto" w:fill="FFFFFF"/>
        <w:spacing w:before="0" w:line="480" w:lineRule="auto"/>
        <w:rPr>
          <w:rFonts w:ascii="Times New Roman" w:eastAsia="Times New Roman" w:hAnsi="Times New Roman" w:cs="Times New Roman"/>
          <w:sz w:val="24"/>
          <w:szCs w:val="24"/>
        </w:rPr>
      </w:pPr>
    </w:p>
    <w:p w14:paraId="51E3C07C" w14:textId="77777777" w:rsidR="00CD6515" w:rsidRDefault="007469E3">
      <w:pPr>
        <w:shd w:val="clear" w:color="auto" w:fill="FFFFFF"/>
        <w:spacing w:before="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dietitian’s role in advocating for pediatric food security </w:t>
      </w:r>
    </w:p>
    <w:p w14:paraId="295C30C3"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pediatric nutrition professionals, there is a role to play as educators and advocates for patients. When working with children who are experiencing food insecurity and their families, it is important to use a trauma-informed lens to create an environmen</w:t>
      </w:r>
      <w:r>
        <w:rPr>
          <w:rFonts w:ascii="Times New Roman" w:eastAsia="Times New Roman" w:hAnsi="Times New Roman" w:cs="Times New Roman"/>
          <w:sz w:val="24"/>
          <w:szCs w:val="24"/>
        </w:rPr>
        <w:t>t of support and compassion.  The first step is to realize the impact of childhood food insecurity on a child’s wellbeing. The next step is to recognize signs and risk factors for childhood food insecurity.  Sudden changes in circumstances like job loss or</w:t>
      </w:r>
      <w:r>
        <w:rPr>
          <w:rFonts w:ascii="Times New Roman" w:eastAsia="Times New Roman" w:hAnsi="Times New Roman" w:cs="Times New Roman"/>
          <w:sz w:val="24"/>
          <w:szCs w:val="24"/>
        </w:rPr>
        <w:t xml:space="preserve"> prolonged illness can put families and children at risk for food insecurity.  The third step is to use knowledge about food insecurity to inform policies and practices.  The final and often the most important step is to resist causing unintended harm.</w:t>
      </w:r>
      <w:hyperlink r:id="rId46">
        <w:r>
          <w:rPr>
            <w:rFonts w:ascii="Times New Roman" w:eastAsia="Times New Roman" w:hAnsi="Times New Roman" w:cs="Times New Roman"/>
            <w:color w:val="000000"/>
            <w:sz w:val="24"/>
            <w:szCs w:val="24"/>
            <w:vertAlign w:val="superscript"/>
          </w:rPr>
          <w:t>22</w:t>
        </w:r>
      </w:hyperlink>
      <w:r>
        <w:rPr>
          <w:rFonts w:ascii="Times New Roman" w:eastAsia="Times New Roman" w:hAnsi="Times New Roman" w:cs="Times New Roman"/>
          <w:sz w:val="24"/>
          <w:szCs w:val="24"/>
        </w:rPr>
        <w:t xml:space="preserve">  Programs that sought to provide support to children experiencing food insecurity by sending home food in backpacks, discovered that families felt stigmatized.</w:t>
      </w:r>
      <w:hyperlink r:id="rId47">
        <w:r>
          <w:rPr>
            <w:rFonts w:ascii="Times New Roman" w:eastAsia="Times New Roman" w:hAnsi="Times New Roman" w:cs="Times New Roman"/>
            <w:color w:val="000000"/>
            <w:sz w:val="24"/>
            <w:szCs w:val="24"/>
            <w:vertAlign w:val="superscript"/>
          </w:rPr>
          <w:t>23</w:t>
        </w:r>
      </w:hyperlink>
      <w:r>
        <w:rPr>
          <w:rFonts w:ascii="Times New Roman" w:eastAsia="Times New Roman" w:hAnsi="Times New Roman" w:cs="Times New Roman"/>
          <w:sz w:val="24"/>
          <w:szCs w:val="24"/>
        </w:rPr>
        <w:t xml:space="preserve">  </w:t>
      </w:r>
    </w:p>
    <w:p w14:paraId="50C768E7"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pediatric dietitian, the goal is to improve the health of the whole child and this includes reducing the impact of food insecurity.</w:t>
      </w:r>
      <w:hyperlink r:id="rId48">
        <w:r>
          <w:rPr>
            <w:rFonts w:ascii="Times New Roman" w:eastAsia="Times New Roman" w:hAnsi="Times New Roman" w:cs="Times New Roman"/>
            <w:color w:val="000000"/>
            <w:sz w:val="24"/>
            <w:szCs w:val="24"/>
            <w:vertAlign w:val="superscript"/>
          </w:rPr>
          <w:t>24</w:t>
        </w:r>
      </w:hyperlink>
      <w:r>
        <w:rPr>
          <w:rFonts w:ascii="Times New Roman" w:eastAsia="Times New Roman" w:hAnsi="Times New Roman" w:cs="Times New Roman"/>
          <w:sz w:val="24"/>
          <w:szCs w:val="24"/>
        </w:rPr>
        <w:t xml:space="preserve"> Pediatric nutrition professionals can advo</w:t>
      </w:r>
      <w:r>
        <w:rPr>
          <w:rFonts w:ascii="Times New Roman" w:eastAsia="Times New Roman" w:hAnsi="Times New Roman" w:cs="Times New Roman"/>
          <w:sz w:val="24"/>
          <w:szCs w:val="24"/>
        </w:rPr>
        <w:t>cate for their patients by supporting policies that are rooted in the safety of children and prevention of childhood food insecurity.</w:t>
      </w:r>
      <w:hyperlink r:id="rId49">
        <w:r>
          <w:rPr>
            <w:rFonts w:ascii="Times New Roman" w:eastAsia="Times New Roman" w:hAnsi="Times New Roman" w:cs="Times New Roman"/>
            <w:color w:val="000000"/>
            <w:sz w:val="24"/>
            <w:szCs w:val="24"/>
            <w:vertAlign w:val="superscript"/>
          </w:rPr>
          <w:t>24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Pediatric nutrition professionals have a role in preventing futu</w:t>
      </w:r>
      <w:r>
        <w:rPr>
          <w:rFonts w:ascii="Times New Roman" w:eastAsia="Times New Roman" w:hAnsi="Times New Roman" w:cs="Times New Roman"/>
          <w:color w:val="000000"/>
          <w:sz w:val="24"/>
          <w:szCs w:val="24"/>
        </w:rPr>
        <w:t xml:space="preserve">re ACEs. The Academy of Nutrition and Dietetics has laid out specific impact goals related to the topic of food insecurity as part of their strategic plan created in 2021. The goals </w:t>
      </w:r>
      <w:proofErr w:type="gramStart"/>
      <w:r>
        <w:rPr>
          <w:rFonts w:ascii="Times New Roman" w:eastAsia="Times New Roman" w:hAnsi="Times New Roman" w:cs="Times New Roman"/>
          <w:color w:val="000000"/>
          <w:sz w:val="24"/>
          <w:szCs w:val="24"/>
        </w:rPr>
        <w:t>include  “</w:t>
      </w:r>
      <w:proofErr w:type="gramEnd"/>
      <w:r>
        <w:rPr>
          <w:rFonts w:ascii="Times New Roman" w:eastAsia="Times New Roman" w:hAnsi="Times New Roman" w:cs="Times New Roman"/>
          <w:color w:val="000000"/>
          <w:sz w:val="24"/>
          <w:szCs w:val="24"/>
        </w:rPr>
        <w:t>increasing equitable access to and utilization of safe nutritiou</w:t>
      </w:r>
      <w:r>
        <w:rPr>
          <w:rFonts w:ascii="Times New Roman" w:eastAsia="Times New Roman" w:hAnsi="Times New Roman" w:cs="Times New Roman"/>
          <w:color w:val="000000"/>
          <w:sz w:val="24"/>
          <w:szCs w:val="24"/>
        </w:rPr>
        <w:t>s food and water  and championing legislation and regulations that increase food and nutrition security throughout the lifecycle”.</w:t>
      </w:r>
      <w:hyperlink r:id="rId50">
        <w:r>
          <w:rPr>
            <w:rFonts w:ascii="Times New Roman" w:eastAsia="Times New Roman" w:hAnsi="Times New Roman" w:cs="Times New Roman"/>
            <w:color w:val="000000"/>
            <w:sz w:val="24"/>
            <w:szCs w:val="24"/>
            <w:vertAlign w:val="superscript"/>
          </w:rPr>
          <w:t>25</w:t>
        </w:r>
      </w:hyperlink>
      <w:r>
        <w:rPr>
          <w:rFonts w:ascii="Times New Roman" w:eastAsia="Times New Roman" w:hAnsi="Times New Roman" w:cs="Times New Roman"/>
          <w:sz w:val="24"/>
          <w:szCs w:val="24"/>
        </w:rPr>
        <w:t xml:space="preserve"> </w:t>
      </w:r>
    </w:p>
    <w:p w14:paraId="0D104B60" w14:textId="77777777" w:rsidR="00CD6515" w:rsidRDefault="00CD6515">
      <w:pPr>
        <w:shd w:val="clear" w:color="auto" w:fill="FFFFFF"/>
        <w:spacing w:before="0" w:line="480" w:lineRule="auto"/>
        <w:rPr>
          <w:rFonts w:ascii="Times New Roman" w:eastAsia="Times New Roman" w:hAnsi="Times New Roman" w:cs="Times New Roman"/>
          <w:sz w:val="24"/>
          <w:szCs w:val="24"/>
        </w:rPr>
      </w:pPr>
    </w:p>
    <w:p w14:paraId="4528531A" w14:textId="77777777" w:rsidR="00CD6515" w:rsidRDefault="007469E3">
      <w:pPr>
        <w:shd w:val="clear" w:color="auto" w:fill="FFFFFF"/>
        <w:spacing w:before="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Call to action</w:t>
      </w:r>
    </w:p>
    <w:p w14:paraId="3708F33F"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ways to get involved in reducing AC</w:t>
      </w:r>
      <w:r>
        <w:rPr>
          <w:rFonts w:ascii="Times New Roman" w:eastAsia="Times New Roman" w:hAnsi="Times New Roman" w:cs="Times New Roman"/>
          <w:sz w:val="24"/>
          <w:szCs w:val="24"/>
        </w:rPr>
        <w:t>Es and food insecurity in your community. First, become an active part of the community. This can help shed light on the needs of the community and help develop programs that meet those needs (see resources section for ideas on how to find food resources i</w:t>
      </w:r>
      <w:r>
        <w:rPr>
          <w:rFonts w:ascii="Times New Roman" w:eastAsia="Times New Roman" w:hAnsi="Times New Roman" w:cs="Times New Roman"/>
          <w:sz w:val="24"/>
          <w:szCs w:val="24"/>
        </w:rPr>
        <w:t xml:space="preserve">n your community). </w:t>
      </w:r>
    </w:p>
    <w:p w14:paraId="6D6899D1"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possible, partner and collaborate with other groups that address hunger, food sustainability, and school food service. These can include the local food bank, the nearest WIC branch, or a farmer’s market nearby. It is important to n</w:t>
      </w:r>
      <w:r>
        <w:rPr>
          <w:rFonts w:ascii="Times New Roman" w:eastAsia="Times New Roman" w:hAnsi="Times New Roman" w:cs="Times New Roman"/>
          <w:sz w:val="24"/>
          <w:szCs w:val="24"/>
        </w:rPr>
        <w:t>ot only know the resources, but also to be able to provide that knowledge to patients who need it the most. Including questions on food insecurity as part of general nutrition screening can help identify patients that need these resources. The American Aca</w:t>
      </w:r>
      <w:r>
        <w:rPr>
          <w:rFonts w:ascii="Times New Roman" w:eastAsia="Times New Roman" w:hAnsi="Times New Roman" w:cs="Times New Roman"/>
          <w:sz w:val="24"/>
          <w:szCs w:val="24"/>
        </w:rPr>
        <w:t>demy of Pediatrics advocates for the use of a validated two question screening tool to measure food insecurity, known as the Hunger Vital Sign (HVS). Instead of the categorical response options used in the validated HVS of “often true”, “sometimes true”, a</w:t>
      </w:r>
      <w:r>
        <w:rPr>
          <w:rFonts w:ascii="Times New Roman" w:eastAsia="Times New Roman" w:hAnsi="Times New Roman" w:cs="Times New Roman"/>
          <w:sz w:val="24"/>
          <w:szCs w:val="24"/>
        </w:rPr>
        <w:t>nd “never true”, the AAP recommends the answer choices of Yes or No.</w:t>
      </w:r>
      <w:hyperlink r:id="rId51">
        <w:r>
          <w:rPr>
            <w:rFonts w:ascii="Times New Roman" w:eastAsia="Times New Roman" w:hAnsi="Times New Roman" w:cs="Times New Roman"/>
            <w:color w:val="000000"/>
            <w:sz w:val="24"/>
            <w:szCs w:val="24"/>
            <w:vertAlign w:val="superscript"/>
          </w:rPr>
          <w:t>27</w:t>
        </w:r>
      </w:hyperlink>
    </w:p>
    <w:p w14:paraId="60E1D046" w14:textId="77777777" w:rsidR="00CD6515" w:rsidRDefault="007469E3">
      <w:pPr>
        <w:shd w:val="clear" w:color="auto" w:fill="FFFFFF"/>
        <w:spacing w:before="0" w:line="480" w:lineRule="auto"/>
        <w:ind w:left="7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past 12 months, we worried whether our food would run out before we got money to buy more.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or no?</w:t>
      </w:r>
    </w:p>
    <w:p w14:paraId="51FFF641" w14:textId="77777777" w:rsidR="00CD6515" w:rsidRDefault="007469E3">
      <w:pPr>
        <w:shd w:val="clear" w:color="auto" w:fill="FFFFFF"/>
        <w:spacing w:before="0" w:line="480" w:lineRule="auto"/>
        <w:ind w:left="7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past</w:t>
      </w:r>
      <w:r>
        <w:rPr>
          <w:rFonts w:ascii="Times New Roman" w:eastAsia="Times New Roman" w:hAnsi="Times New Roman" w:cs="Times New Roman"/>
          <w:sz w:val="24"/>
          <w:szCs w:val="24"/>
        </w:rPr>
        <w:t xml:space="preserve"> 12 months, the food we bought just didn’t last and we didn’t have money to get more.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or no?”</w:t>
      </w:r>
    </w:p>
    <w:p w14:paraId="6396F9DF"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who experience food insecurity need advocates. One way to be an advocate to prevent childhood food insecurity is to call representatives in Congress,</w:t>
      </w:r>
      <w:r>
        <w:rPr>
          <w:rFonts w:ascii="Times New Roman" w:eastAsia="Times New Roman" w:hAnsi="Times New Roman" w:cs="Times New Roman"/>
          <w:sz w:val="24"/>
          <w:szCs w:val="24"/>
        </w:rPr>
        <w:t xml:space="preserve"> local and state leaders, and other advocates with specific, targeted requests to increase funding for programs like CACFP, P-EBT, SNAP, WIC, and the Summer Food Program. Encourage representatives to draft policies targeted towards children that increase a</w:t>
      </w:r>
      <w:r>
        <w:rPr>
          <w:rFonts w:ascii="Times New Roman" w:eastAsia="Times New Roman" w:hAnsi="Times New Roman" w:cs="Times New Roman"/>
          <w:sz w:val="24"/>
          <w:szCs w:val="24"/>
        </w:rPr>
        <w:t xml:space="preserve">utonomy and reduce trauma and stigma in accessing </w:t>
      </w:r>
      <w:r>
        <w:rPr>
          <w:rFonts w:ascii="Times New Roman" w:eastAsia="Times New Roman" w:hAnsi="Times New Roman" w:cs="Times New Roman"/>
          <w:sz w:val="24"/>
          <w:szCs w:val="24"/>
        </w:rPr>
        <w:lastRenderedPageBreak/>
        <w:t xml:space="preserve">food. Go to the Food Research Action Center website to check the status of the P-EBT rollout in a specific state. </w:t>
      </w:r>
    </w:p>
    <w:p w14:paraId="31FCCD2F" w14:textId="77777777" w:rsidR="00CD6515" w:rsidRDefault="007469E3">
      <w:p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Childhood food insecurity is preventable. Pediatric dietitians can play an active part in i</w:t>
      </w:r>
      <w:r>
        <w:rPr>
          <w:rFonts w:ascii="Times New Roman" w:eastAsia="Times New Roman" w:hAnsi="Times New Roman" w:cs="Times New Roman"/>
          <w:sz w:val="24"/>
          <w:szCs w:val="24"/>
        </w:rPr>
        <w:t>dentifying food insecurity as a related life event that contributes to the burden of ACEs and engaging in practices to reduce its impact. See table 2 for ways to get involved with the Academy’s focus on food and nutrition safety and security.</w:t>
      </w:r>
    </w:p>
    <w:p w14:paraId="4A585080" w14:textId="77777777" w:rsidR="00CD6515" w:rsidRDefault="00CD6515">
      <w:pPr>
        <w:shd w:val="clear" w:color="auto" w:fill="FFFFFF"/>
        <w:spacing w:before="0" w:line="480" w:lineRule="auto"/>
        <w:rPr>
          <w:rFonts w:ascii="Times New Roman" w:eastAsia="Times New Roman" w:hAnsi="Times New Roman" w:cs="Times New Roman"/>
          <w:sz w:val="24"/>
          <w:szCs w:val="24"/>
        </w:rPr>
      </w:pPr>
    </w:p>
    <w:p w14:paraId="391522D4" w14:textId="77777777" w:rsidR="00CD6515" w:rsidRDefault="007469E3">
      <w:pPr>
        <w:shd w:val="clear" w:color="auto" w:fill="FFFFFF"/>
        <w:spacing w:before="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Available resources:</w:t>
      </w:r>
    </w:p>
    <w:p w14:paraId="7AE6012B" w14:textId="77777777" w:rsidR="00CD6515" w:rsidRDefault="007469E3">
      <w:pPr>
        <w:numPr>
          <w:ilvl w:val="0"/>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Websites</w:t>
      </w:r>
    </w:p>
    <w:p w14:paraId="64C7CCE0" w14:textId="77777777" w:rsidR="00CD6515" w:rsidRDefault="007469E3">
      <w:pPr>
        <w:numPr>
          <w:ilvl w:val="1"/>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on ACEs: </w:t>
      </w:r>
    </w:p>
    <w:p w14:paraId="600B89C3" w14:textId="77777777" w:rsidR="00CD6515" w:rsidRDefault="007469E3">
      <w:pPr>
        <w:numPr>
          <w:ilvl w:val="2"/>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Joining Forces for Children </w:t>
      </w:r>
      <w:hyperlink r:id="rId52">
        <w:r>
          <w:rPr>
            <w:rFonts w:ascii="Times New Roman" w:eastAsia="Times New Roman" w:hAnsi="Times New Roman" w:cs="Times New Roman"/>
            <w:sz w:val="24"/>
            <w:szCs w:val="24"/>
            <w:u w:val="single"/>
          </w:rPr>
          <w:t>https://www.joiningforcesforchildren.org/what-are-aces/</w:t>
        </w:r>
      </w:hyperlink>
      <w:r>
        <w:rPr>
          <w:rFonts w:ascii="Times New Roman" w:eastAsia="Times New Roman" w:hAnsi="Times New Roman" w:cs="Times New Roman"/>
          <w:sz w:val="24"/>
          <w:szCs w:val="24"/>
        </w:rPr>
        <w:t xml:space="preserve">; </w:t>
      </w:r>
    </w:p>
    <w:p w14:paraId="35B0D642" w14:textId="77777777" w:rsidR="00CD6515" w:rsidRDefault="007469E3">
      <w:pPr>
        <w:numPr>
          <w:ilvl w:val="2"/>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ACEs Aware </w:t>
      </w:r>
      <w:hyperlink r:id="rId53">
        <w:r>
          <w:rPr>
            <w:rFonts w:ascii="Times New Roman" w:eastAsia="Times New Roman" w:hAnsi="Times New Roman" w:cs="Times New Roman"/>
            <w:sz w:val="24"/>
            <w:szCs w:val="24"/>
            <w:u w:val="single"/>
          </w:rPr>
          <w:t>https://www.acesaware.org/?gclid=CjwKCAjwia</w:t>
        </w:r>
        <w:r>
          <w:rPr>
            <w:rFonts w:ascii="Times New Roman" w:eastAsia="Times New Roman" w:hAnsi="Times New Roman" w:cs="Times New Roman"/>
            <w:sz w:val="24"/>
            <w:szCs w:val="24"/>
            <w:u w:val="single"/>
          </w:rPr>
          <w:t>X8BRBZEiwAQQxGx9mLgKcjn6gN3EKK9xJxrY5tMxb6qU45-_ksd-_nySDNKOfqVedPpBoCCp0QAvD_BwE</w:t>
        </w:r>
      </w:hyperlink>
      <w:r>
        <w:rPr>
          <w:rFonts w:ascii="Times New Roman" w:eastAsia="Times New Roman" w:hAnsi="Times New Roman" w:cs="Times New Roman"/>
          <w:sz w:val="24"/>
          <w:szCs w:val="24"/>
        </w:rPr>
        <w:t xml:space="preserve">; </w:t>
      </w:r>
    </w:p>
    <w:p w14:paraId="5C186257" w14:textId="77777777" w:rsidR="00CD6515" w:rsidRDefault="007469E3">
      <w:pPr>
        <w:numPr>
          <w:ilvl w:val="2"/>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ACEs Prevention </w:t>
      </w:r>
      <w:hyperlink r:id="rId54">
        <w:r>
          <w:rPr>
            <w:rFonts w:ascii="Times New Roman" w:eastAsia="Times New Roman" w:hAnsi="Times New Roman" w:cs="Times New Roman"/>
            <w:sz w:val="24"/>
            <w:szCs w:val="24"/>
            <w:u w:val="single"/>
          </w:rPr>
          <w:t>https://www.childwelfare.gov/topics/preventing/preventionmo</w:t>
        </w:r>
        <w:r>
          <w:rPr>
            <w:rFonts w:ascii="Times New Roman" w:eastAsia="Times New Roman" w:hAnsi="Times New Roman" w:cs="Times New Roman"/>
            <w:sz w:val="24"/>
            <w:szCs w:val="24"/>
            <w:u w:val="single"/>
          </w:rPr>
          <w:t>nth/resources/ace/</w:t>
        </w:r>
      </w:hyperlink>
      <w:r>
        <w:rPr>
          <w:rFonts w:ascii="Times New Roman" w:eastAsia="Times New Roman" w:hAnsi="Times New Roman" w:cs="Times New Roman"/>
          <w:sz w:val="24"/>
          <w:szCs w:val="24"/>
        </w:rPr>
        <w:t xml:space="preserve"> </w:t>
      </w:r>
    </w:p>
    <w:p w14:paraId="2E817E92" w14:textId="77777777" w:rsidR="00CD6515" w:rsidRDefault="007469E3">
      <w:pPr>
        <w:numPr>
          <w:ilvl w:val="1"/>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resources</w:t>
      </w:r>
    </w:p>
    <w:p w14:paraId="38E16E26" w14:textId="77777777" w:rsidR="00CD6515" w:rsidRDefault="007469E3">
      <w:pPr>
        <w:numPr>
          <w:ilvl w:val="2"/>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Essential needs services from 211 hotline </w:t>
      </w:r>
      <w:hyperlink r:id="rId55">
        <w:r>
          <w:rPr>
            <w:rFonts w:ascii="Times New Roman" w:eastAsia="Times New Roman" w:hAnsi="Times New Roman" w:cs="Times New Roman"/>
            <w:sz w:val="24"/>
            <w:szCs w:val="24"/>
            <w:u w:val="single"/>
          </w:rPr>
          <w:t>https://www.211.org/services/essential-needs</w:t>
        </w:r>
      </w:hyperlink>
      <w:r>
        <w:rPr>
          <w:rFonts w:ascii="Times New Roman" w:eastAsia="Times New Roman" w:hAnsi="Times New Roman" w:cs="Times New Roman"/>
          <w:sz w:val="24"/>
          <w:szCs w:val="24"/>
        </w:rPr>
        <w:t xml:space="preserve"> </w:t>
      </w:r>
    </w:p>
    <w:p w14:paraId="3B4B69BE" w14:textId="77777777" w:rsidR="00CD6515" w:rsidRDefault="007469E3">
      <w:pPr>
        <w:numPr>
          <w:ilvl w:val="2"/>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Finder </w:t>
      </w:r>
      <w:hyperlink r:id="rId56">
        <w:r>
          <w:rPr>
            <w:rFonts w:ascii="Times New Roman" w:eastAsia="Times New Roman" w:hAnsi="Times New Roman" w:cs="Times New Roman"/>
            <w:sz w:val="24"/>
            <w:szCs w:val="24"/>
            <w:u w:val="single"/>
          </w:rPr>
          <w:t>https://foodfin</w:t>
        </w:r>
        <w:r>
          <w:rPr>
            <w:rFonts w:ascii="Times New Roman" w:eastAsia="Times New Roman" w:hAnsi="Times New Roman" w:cs="Times New Roman"/>
            <w:sz w:val="24"/>
            <w:szCs w:val="24"/>
            <w:u w:val="single"/>
          </w:rPr>
          <w:t>der.us/</w:t>
        </w:r>
      </w:hyperlink>
    </w:p>
    <w:p w14:paraId="572471DE" w14:textId="77777777" w:rsidR="00CD6515" w:rsidRDefault="007469E3">
      <w:pPr>
        <w:numPr>
          <w:ilvl w:val="2"/>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Local food bank finder </w:t>
      </w:r>
      <w:hyperlink r:id="rId57">
        <w:r>
          <w:rPr>
            <w:rFonts w:ascii="Times New Roman" w:eastAsia="Times New Roman" w:hAnsi="Times New Roman" w:cs="Times New Roman"/>
            <w:sz w:val="24"/>
            <w:szCs w:val="24"/>
            <w:u w:val="single"/>
          </w:rPr>
          <w:t>https://www.feedingamerica.org/find-your-local-foodbank</w:t>
        </w:r>
      </w:hyperlink>
      <w:r>
        <w:rPr>
          <w:rFonts w:ascii="Times New Roman" w:eastAsia="Times New Roman" w:hAnsi="Times New Roman" w:cs="Times New Roman"/>
          <w:sz w:val="24"/>
          <w:szCs w:val="24"/>
        </w:rPr>
        <w:t xml:space="preserve"> </w:t>
      </w:r>
    </w:p>
    <w:p w14:paraId="2C31354E" w14:textId="77777777" w:rsidR="00CD6515" w:rsidRDefault="007469E3">
      <w:pPr>
        <w:numPr>
          <w:ilvl w:val="2"/>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Immigrant eligibility for food assistance information </w:t>
      </w:r>
      <w:hyperlink r:id="rId58">
        <w:r>
          <w:rPr>
            <w:rFonts w:ascii="Times New Roman" w:eastAsia="Times New Roman" w:hAnsi="Times New Roman" w:cs="Times New Roman"/>
            <w:sz w:val="24"/>
            <w:szCs w:val="24"/>
            <w:u w:val="single"/>
          </w:rPr>
          <w:t>https://protectingimmigrantfamilies.org/immigrant-eligibility-for-public-programs-during-covid-19/</w:t>
        </w:r>
      </w:hyperlink>
    </w:p>
    <w:p w14:paraId="76D6BB23" w14:textId="77777777" w:rsidR="00CD6515" w:rsidRDefault="007469E3">
      <w:pPr>
        <w:numPr>
          <w:ilvl w:val="2"/>
          <w:numId w:val="1"/>
        </w:numPr>
        <w:shd w:val="clear" w:color="auto" w:fill="FFFFFF"/>
        <w:spacing w:before="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Research Action Center- </w:t>
      </w:r>
      <w:hyperlink r:id="rId59">
        <w:r>
          <w:rPr>
            <w:rFonts w:ascii="Times New Roman" w:eastAsia="Times New Roman" w:hAnsi="Times New Roman" w:cs="Times New Roman"/>
            <w:sz w:val="24"/>
            <w:szCs w:val="24"/>
            <w:u w:val="single"/>
          </w:rPr>
          <w:t>https://frac.org/research/resource-library/state-p-ebt-programs-map</w:t>
        </w:r>
      </w:hyperlink>
      <w:r>
        <w:rPr>
          <w:rFonts w:ascii="Times New Roman" w:eastAsia="Times New Roman" w:hAnsi="Times New Roman" w:cs="Times New Roman"/>
          <w:sz w:val="24"/>
          <w:szCs w:val="24"/>
        </w:rPr>
        <w:t xml:space="preserve"> </w:t>
      </w:r>
    </w:p>
    <w:p w14:paraId="26D62AB2" w14:textId="77777777" w:rsidR="00CD6515" w:rsidRDefault="007469E3">
      <w:pPr>
        <w:shd w:val="clear" w:color="auto" w:fill="FFFFFF"/>
        <w:spacing w:before="0" w:line="480" w:lineRule="auto"/>
        <w:rPr>
          <w:rFonts w:ascii="Times New Roman" w:eastAsia="Times New Roman" w:hAnsi="Times New Roman" w:cs="Times New Roman"/>
          <w:sz w:val="24"/>
          <w:szCs w:val="24"/>
        </w:rPr>
      </w:pPr>
      <w:r>
        <w:br w:type="page"/>
      </w:r>
    </w:p>
    <w:p w14:paraId="0130C79C" w14:textId="77777777" w:rsidR="00CD6515" w:rsidRDefault="007469E3">
      <w:pPr>
        <w:spacing w:before="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47665016" w14:textId="77777777" w:rsidR="00CD6515" w:rsidRDefault="007469E3">
      <w:pPr>
        <w:widowControl w:val="0"/>
        <w:pBdr>
          <w:top w:val="nil"/>
          <w:left w:val="nil"/>
          <w:bottom w:val="nil"/>
          <w:right w:val="nil"/>
          <w:between w:val="nil"/>
        </w:pBdr>
        <w:spacing w:before="24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hyperlink r:id="rId60">
        <w:r>
          <w:rPr>
            <w:rFonts w:ascii="Times New Roman" w:eastAsia="Times New Roman" w:hAnsi="Times New Roman" w:cs="Times New Roman"/>
            <w:color w:val="000000"/>
            <w:sz w:val="24"/>
            <w:szCs w:val="24"/>
          </w:rPr>
          <w:t xml:space="preserve">CDC. Adverse Childhood Experiences (ACEs). Published December 3, 2019. Accessed April 15, 2021. </w:t>
        </w:r>
      </w:hyperlink>
      <w:hyperlink r:id="rId61">
        <w:r>
          <w:rPr>
            <w:rFonts w:ascii="Times New Roman" w:eastAsia="Times New Roman" w:hAnsi="Times New Roman" w:cs="Times New Roman"/>
            <w:color w:val="000000"/>
            <w:sz w:val="24"/>
            <w:szCs w:val="24"/>
          </w:rPr>
          <w:t>https://www.cdc.gov/vitalsigns/aces/index.html</w:t>
        </w:r>
      </w:hyperlink>
    </w:p>
    <w:p w14:paraId="3B1B4079"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hyperlink r:id="rId62">
        <w:r>
          <w:rPr>
            <w:rFonts w:ascii="Times New Roman" w:eastAsia="Times New Roman" w:hAnsi="Times New Roman" w:cs="Times New Roman"/>
            <w:color w:val="000000"/>
            <w:sz w:val="24"/>
            <w:szCs w:val="24"/>
          </w:rPr>
          <w:t xml:space="preserve">Jackson DB, Chilton M, Johnson KR, Vaughn MG. Adverse Childhood Experiences and Household Food Insecurity: Findings From the 2016 National Survey of Children’s Health. </w:t>
        </w:r>
      </w:hyperlink>
      <w:hyperlink r:id="rId63">
        <w:r>
          <w:rPr>
            <w:rFonts w:ascii="Times New Roman" w:eastAsia="Times New Roman" w:hAnsi="Times New Roman" w:cs="Times New Roman"/>
            <w:i/>
            <w:color w:val="000000"/>
            <w:sz w:val="24"/>
            <w:szCs w:val="24"/>
          </w:rPr>
          <w:t>Am J Prev Med</w:t>
        </w:r>
      </w:hyperlink>
      <w:hyperlink r:id="rId64">
        <w:r>
          <w:rPr>
            <w:rFonts w:ascii="Times New Roman" w:eastAsia="Times New Roman" w:hAnsi="Times New Roman" w:cs="Times New Roman"/>
            <w:color w:val="000000"/>
            <w:sz w:val="24"/>
            <w:szCs w:val="24"/>
          </w:rPr>
          <w:t>. 2019;57(5):667-674.</w:t>
        </w:r>
      </w:hyperlink>
    </w:p>
    <w:p w14:paraId="1F853727"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hyperlink r:id="rId65">
        <w:r>
          <w:rPr>
            <w:rFonts w:ascii="Times New Roman" w:eastAsia="Times New Roman" w:hAnsi="Times New Roman" w:cs="Times New Roman"/>
            <w:color w:val="000000"/>
            <w:sz w:val="24"/>
            <w:szCs w:val="24"/>
          </w:rPr>
          <w:t>Fram MS, Frongillo EA, Jones SJ, et al. Children are aware of food insecurity and take responsibility for managing food resource</w:t>
        </w:r>
        <w:r>
          <w:rPr>
            <w:rFonts w:ascii="Times New Roman" w:eastAsia="Times New Roman" w:hAnsi="Times New Roman" w:cs="Times New Roman"/>
            <w:color w:val="000000"/>
            <w:sz w:val="24"/>
            <w:szCs w:val="24"/>
          </w:rPr>
          <w:t xml:space="preserve">s. </w:t>
        </w:r>
      </w:hyperlink>
      <w:hyperlink r:id="rId66">
        <w:r>
          <w:rPr>
            <w:rFonts w:ascii="Times New Roman" w:eastAsia="Times New Roman" w:hAnsi="Times New Roman" w:cs="Times New Roman"/>
            <w:i/>
            <w:color w:val="000000"/>
            <w:sz w:val="24"/>
            <w:szCs w:val="24"/>
          </w:rPr>
          <w:t>J Nutr</w:t>
        </w:r>
      </w:hyperlink>
      <w:hyperlink r:id="rId67">
        <w:r>
          <w:rPr>
            <w:rFonts w:ascii="Times New Roman" w:eastAsia="Times New Roman" w:hAnsi="Times New Roman" w:cs="Times New Roman"/>
            <w:color w:val="000000"/>
            <w:sz w:val="24"/>
            <w:szCs w:val="24"/>
          </w:rPr>
          <w:t>. 2011;141(6):1114-1119.</w:t>
        </w:r>
      </w:hyperlink>
    </w:p>
    <w:p w14:paraId="54A19ACC"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r>
      <w:hyperlink r:id="rId68">
        <w:r>
          <w:rPr>
            <w:rFonts w:ascii="Times New Roman" w:eastAsia="Times New Roman" w:hAnsi="Times New Roman" w:cs="Times New Roman"/>
            <w:color w:val="000000"/>
            <w:sz w:val="24"/>
            <w:szCs w:val="24"/>
          </w:rPr>
          <w:t>Facts About Child Hunger in America. Accessed Februar</w:t>
        </w:r>
        <w:r>
          <w:rPr>
            <w:rFonts w:ascii="Times New Roman" w:eastAsia="Times New Roman" w:hAnsi="Times New Roman" w:cs="Times New Roman"/>
            <w:color w:val="000000"/>
            <w:sz w:val="24"/>
            <w:szCs w:val="24"/>
          </w:rPr>
          <w:t xml:space="preserve">y 3, 2021. </w:t>
        </w:r>
      </w:hyperlink>
      <w:hyperlink r:id="rId69">
        <w:r>
          <w:rPr>
            <w:rFonts w:ascii="Times New Roman" w:eastAsia="Times New Roman" w:hAnsi="Times New Roman" w:cs="Times New Roman"/>
            <w:color w:val="000000"/>
            <w:sz w:val="24"/>
            <w:szCs w:val="24"/>
          </w:rPr>
          <w:t>https://www.feedingamerica.org/hunger-in-america/child-hunger-facts</w:t>
        </w:r>
      </w:hyperlink>
    </w:p>
    <w:p w14:paraId="56BC76D3"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r>
      <w:hyperlink r:id="rId70">
        <w:r>
          <w:rPr>
            <w:rFonts w:ascii="Times New Roman" w:eastAsia="Times New Roman" w:hAnsi="Times New Roman" w:cs="Times New Roman"/>
            <w:color w:val="000000"/>
            <w:sz w:val="24"/>
            <w:szCs w:val="24"/>
          </w:rPr>
          <w:t>Kinsey EW, Kinsey D, Rundle AG.</w:t>
        </w:r>
        <w:r>
          <w:rPr>
            <w:rFonts w:ascii="Times New Roman" w:eastAsia="Times New Roman" w:hAnsi="Times New Roman" w:cs="Times New Roman"/>
            <w:color w:val="000000"/>
            <w:sz w:val="24"/>
            <w:szCs w:val="24"/>
          </w:rPr>
          <w:t xml:space="preserve"> COVID-19 and food insecurity: An uneven patchwork of responses. </w:t>
        </w:r>
      </w:hyperlink>
      <w:hyperlink r:id="rId71">
        <w:r>
          <w:rPr>
            <w:rFonts w:ascii="Times New Roman" w:eastAsia="Times New Roman" w:hAnsi="Times New Roman" w:cs="Times New Roman"/>
            <w:i/>
            <w:color w:val="000000"/>
            <w:sz w:val="24"/>
            <w:szCs w:val="24"/>
          </w:rPr>
          <w:t>J Urban Health</w:t>
        </w:r>
      </w:hyperlink>
      <w:hyperlink r:id="rId72">
        <w:r>
          <w:rPr>
            <w:rFonts w:ascii="Times New Roman" w:eastAsia="Times New Roman" w:hAnsi="Times New Roman" w:cs="Times New Roman"/>
            <w:color w:val="000000"/>
            <w:sz w:val="24"/>
            <w:szCs w:val="24"/>
          </w:rPr>
          <w:t>. 2020;97(3):332-335.</w:t>
        </w:r>
      </w:hyperlink>
    </w:p>
    <w:p w14:paraId="17275A04"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r>
      <w:hyperlink r:id="rId73">
        <w:r>
          <w:rPr>
            <w:rFonts w:ascii="Times New Roman" w:eastAsia="Times New Roman" w:hAnsi="Times New Roman" w:cs="Times New Roman"/>
            <w:color w:val="000000"/>
            <w:sz w:val="24"/>
            <w:szCs w:val="24"/>
          </w:rPr>
          <w:t xml:space="preserve">Key Statistics &amp; Graphics. Accessed February 3, 2021. </w:t>
        </w:r>
      </w:hyperlink>
      <w:hyperlink r:id="rId74">
        <w:r>
          <w:rPr>
            <w:rFonts w:ascii="Times New Roman" w:eastAsia="Times New Roman" w:hAnsi="Times New Roman" w:cs="Times New Roman"/>
            <w:color w:val="000000"/>
            <w:sz w:val="24"/>
            <w:szCs w:val="24"/>
          </w:rPr>
          <w:t>https://www.ers.usda.gov/topics/food-nutrition-assistance/food-security-in-the-us/key-statistics-graphics.aspx</w:t>
        </w:r>
      </w:hyperlink>
    </w:p>
    <w:p w14:paraId="5BB50B5E"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r>
      <w:hyperlink r:id="rId75">
        <w:r>
          <w:rPr>
            <w:rFonts w:ascii="Times New Roman" w:eastAsia="Times New Roman" w:hAnsi="Times New Roman" w:cs="Times New Roman"/>
            <w:color w:val="000000"/>
            <w:sz w:val="24"/>
            <w:szCs w:val="24"/>
          </w:rPr>
          <w:t xml:space="preserve">Zaslow M, Bronte-Tinkew J, Capps R, Horowitz A, Moore KA, Weinstein D. Food security during infancy: implications for attachment and mental proficiency in toddlerhood. </w:t>
        </w:r>
      </w:hyperlink>
      <w:hyperlink r:id="rId76">
        <w:r>
          <w:rPr>
            <w:rFonts w:ascii="Times New Roman" w:eastAsia="Times New Roman" w:hAnsi="Times New Roman" w:cs="Times New Roman"/>
            <w:i/>
            <w:color w:val="000000"/>
            <w:sz w:val="24"/>
            <w:szCs w:val="24"/>
          </w:rPr>
          <w:t>Matern Child Health J</w:t>
        </w:r>
      </w:hyperlink>
      <w:hyperlink r:id="rId77">
        <w:r>
          <w:rPr>
            <w:rFonts w:ascii="Times New Roman" w:eastAsia="Times New Roman" w:hAnsi="Times New Roman" w:cs="Times New Roman"/>
            <w:color w:val="000000"/>
            <w:sz w:val="24"/>
            <w:szCs w:val="24"/>
          </w:rPr>
          <w:t>. 2009;13(1):66-80.</w:t>
        </w:r>
      </w:hyperlink>
    </w:p>
    <w:p w14:paraId="4B81ECAA"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r>
      <w:hyperlink r:id="rId78">
        <w:r>
          <w:rPr>
            <w:rFonts w:ascii="Times New Roman" w:eastAsia="Times New Roman" w:hAnsi="Times New Roman" w:cs="Times New Roman"/>
            <w:color w:val="000000"/>
            <w:sz w:val="24"/>
            <w:szCs w:val="24"/>
          </w:rPr>
          <w:t xml:space="preserve">Wolfson JA, Leung CW. Food Insecurity During COVID-19: An Acute Crisis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Long-Term Health</w:t>
        </w:r>
        <w:r>
          <w:rPr>
            <w:rFonts w:ascii="Times New Roman" w:eastAsia="Times New Roman" w:hAnsi="Times New Roman" w:cs="Times New Roman"/>
            <w:color w:val="000000"/>
            <w:sz w:val="24"/>
            <w:szCs w:val="24"/>
          </w:rPr>
          <w:t xml:space="preserve"> Implications. </w:t>
        </w:r>
      </w:hyperlink>
      <w:hyperlink r:id="rId79">
        <w:r>
          <w:rPr>
            <w:rFonts w:ascii="Times New Roman" w:eastAsia="Times New Roman" w:hAnsi="Times New Roman" w:cs="Times New Roman"/>
            <w:i/>
            <w:color w:val="000000"/>
            <w:sz w:val="24"/>
            <w:szCs w:val="24"/>
          </w:rPr>
          <w:t>Am J Public Health</w:t>
        </w:r>
      </w:hyperlink>
      <w:hyperlink r:id="rId80">
        <w:r>
          <w:rPr>
            <w:rFonts w:ascii="Times New Roman" w:eastAsia="Times New Roman" w:hAnsi="Times New Roman" w:cs="Times New Roman"/>
            <w:color w:val="000000"/>
            <w:sz w:val="24"/>
            <w:szCs w:val="24"/>
          </w:rPr>
          <w:t>. 2020;110(12):1763-1765.</w:t>
        </w:r>
      </w:hyperlink>
    </w:p>
    <w:p w14:paraId="52611597"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ab/>
      </w:r>
      <w:hyperlink r:id="rId81">
        <w:r>
          <w:rPr>
            <w:rFonts w:ascii="Times New Roman" w:eastAsia="Times New Roman" w:hAnsi="Times New Roman" w:cs="Times New Roman"/>
            <w:color w:val="000000"/>
            <w:sz w:val="24"/>
            <w:szCs w:val="24"/>
          </w:rPr>
          <w:t>Bauer KW, Chriqui JF, Andrey</w:t>
        </w:r>
        <w:r>
          <w:rPr>
            <w:rFonts w:ascii="Times New Roman" w:eastAsia="Times New Roman" w:hAnsi="Times New Roman" w:cs="Times New Roman"/>
            <w:color w:val="000000"/>
            <w:sz w:val="24"/>
            <w:szCs w:val="24"/>
          </w:rPr>
          <w:t xml:space="preserve">eva T, et al. A Safety Net Unraveling: Feeding Young Children During COVID-19. </w:t>
        </w:r>
      </w:hyperlink>
      <w:hyperlink r:id="rId82">
        <w:r>
          <w:rPr>
            <w:rFonts w:ascii="Times New Roman" w:eastAsia="Times New Roman" w:hAnsi="Times New Roman" w:cs="Times New Roman"/>
            <w:i/>
            <w:color w:val="000000"/>
            <w:sz w:val="24"/>
            <w:szCs w:val="24"/>
          </w:rPr>
          <w:t>Am J Public Health</w:t>
        </w:r>
      </w:hyperlink>
      <w:hyperlink r:id="rId83">
        <w:r>
          <w:rPr>
            <w:rFonts w:ascii="Times New Roman" w:eastAsia="Times New Roman" w:hAnsi="Times New Roman" w:cs="Times New Roman"/>
            <w:color w:val="000000"/>
            <w:sz w:val="24"/>
            <w:szCs w:val="24"/>
          </w:rPr>
          <w:t>. 2021;111(1):116-120.</w:t>
        </w:r>
      </w:hyperlink>
    </w:p>
    <w:p w14:paraId="718627E8"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ab/>
      </w:r>
      <w:hyperlink r:id="rId84">
        <w:r>
          <w:rPr>
            <w:rFonts w:ascii="Times New Roman" w:eastAsia="Times New Roman" w:hAnsi="Times New Roman" w:cs="Times New Roman"/>
            <w:color w:val="000000"/>
            <w:sz w:val="24"/>
            <w:szCs w:val="24"/>
          </w:rPr>
          <w:t xml:space="preserve">Food Insecurity April to July – USC Public Exchange. Accessed February 3, 2021. </w:t>
        </w:r>
      </w:hyperlink>
      <w:hyperlink r:id="rId85">
        <w:r>
          <w:rPr>
            <w:rFonts w:ascii="Times New Roman" w:eastAsia="Times New Roman" w:hAnsi="Times New Roman" w:cs="Times New Roman"/>
            <w:color w:val="000000"/>
            <w:sz w:val="24"/>
            <w:szCs w:val="24"/>
          </w:rPr>
          <w:t>https://publicexchange.usc.edu/food-insecurity-april-to-june/</w:t>
        </w:r>
      </w:hyperlink>
    </w:p>
    <w:p w14:paraId="42B5D842"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ab/>
      </w:r>
      <w:hyperlink r:id="rId86">
        <w:r>
          <w:rPr>
            <w:rFonts w:ascii="Times New Roman" w:eastAsia="Times New Roman" w:hAnsi="Times New Roman" w:cs="Times New Roman"/>
            <w:color w:val="000000"/>
            <w:sz w:val="24"/>
            <w:szCs w:val="24"/>
          </w:rPr>
          <w:t xml:space="preserve">The Whole School, Whole Community, Whole Child (WSCC) Model. Published February 6, 2020. Accessed February 3, 2021. </w:t>
        </w:r>
      </w:hyperlink>
      <w:hyperlink r:id="rId87">
        <w:r>
          <w:rPr>
            <w:rFonts w:ascii="Times New Roman" w:eastAsia="Times New Roman" w:hAnsi="Times New Roman" w:cs="Times New Roman"/>
            <w:color w:val="000000"/>
            <w:sz w:val="24"/>
            <w:szCs w:val="24"/>
          </w:rPr>
          <w:t>https://www.cdc.gov/healthyyouth/wscc/model.htm</w:t>
        </w:r>
      </w:hyperlink>
    </w:p>
    <w:p w14:paraId="553621E2"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ab/>
      </w:r>
      <w:hyperlink r:id="rId88">
        <w:r>
          <w:rPr>
            <w:rFonts w:ascii="Times New Roman" w:eastAsia="Times New Roman" w:hAnsi="Times New Roman" w:cs="Times New Roman"/>
            <w:color w:val="000000"/>
            <w:sz w:val="24"/>
            <w:szCs w:val="24"/>
          </w:rPr>
          <w:t xml:space="preserve">McLoughlin GM, McCarthy JA, McGuirt JT, Singleton CR, Dunn CG, Gadhoke P. Addressing Food Insecurity through a Health Equity Lens: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Case Study of L</w:t>
        </w:r>
        <w:r>
          <w:rPr>
            <w:rFonts w:ascii="Times New Roman" w:eastAsia="Times New Roman" w:hAnsi="Times New Roman" w:cs="Times New Roman"/>
            <w:color w:val="000000"/>
            <w:sz w:val="24"/>
            <w:szCs w:val="24"/>
          </w:rPr>
          <w:t xml:space="preserve">arge Urban School Districts during the COVID-19 Pandemic. </w:t>
        </w:r>
      </w:hyperlink>
      <w:hyperlink r:id="rId89">
        <w:r>
          <w:rPr>
            <w:rFonts w:ascii="Times New Roman" w:eastAsia="Times New Roman" w:hAnsi="Times New Roman" w:cs="Times New Roman"/>
            <w:i/>
            <w:color w:val="000000"/>
            <w:sz w:val="24"/>
            <w:szCs w:val="24"/>
          </w:rPr>
          <w:t>J Urban Health</w:t>
        </w:r>
      </w:hyperlink>
      <w:hyperlink r:id="rId90">
        <w:r>
          <w:rPr>
            <w:rFonts w:ascii="Times New Roman" w:eastAsia="Times New Roman" w:hAnsi="Times New Roman" w:cs="Times New Roman"/>
            <w:color w:val="000000"/>
            <w:sz w:val="24"/>
            <w:szCs w:val="24"/>
          </w:rPr>
          <w:t>. 2020;97(6):759-775.</w:t>
        </w:r>
      </w:hyperlink>
    </w:p>
    <w:p w14:paraId="18BEC700"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ab/>
      </w:r>
      <w:hyperlink r:id="rId91">
        <w:r>
          <w:rPr>
            <w:rFonts w:ascii="Times New Roman" w:eastAsia="Times New Roman" w:hAnsi="Times New Roman" w:cs="Times New Roman"/>
            <w:color w:val="000000"/>
            <w:sz w:val="24"/>
            <w:szCs w:val="24"/>
          </w:rPr>
          <w:t xml:space="preserve">Your Baby’s First 1,000 Days: AAP Policy Explained. Accessed February 3, 2021. </w:t>
        </w:r>
      </w:hyperlink>
      <w:hyperlink r:id="rId92">
        <w:r>
          <w:rPr>
            <w:rFonts w:ascii="Times New Roman" w:eastAsia="Times New Roman" w:hAnsi="Times New Roman" w:cs="Times New Roman"/>
            <w:color w:val="000000"/>
            <w:sz w:val="24"/>
            <w:szCs w:val="24"/>
          </w:rPr>
          <w:t>https://www.healthychildren.org/English</w:t>
        </w:r>
        <w:r>
          <w:rPr>
            <w:rFonts w:ascii="Times New Roman" w:eastAsia="Times New Roman" w:hAnsi="Times New Roman" w:cs="Times New Roman"/>
            <w:color w:val="000000"/>
            <w:sz w:val="24"/>
            <w:szCs w:val="24"/>
          </w:rPr>
          <w:t>/ages-stages/baby/Pages/Babys-First-1000-Days-AAP-Policy-Explained.aspx</w:t>
        </w:r>
      </w:hyperlink>
    </w:p>
    <w:p w14:paraId="69E5140E"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b/>
      </w:r>
      <w:hyperlink r:id="rId93">
        <w:r>
          <w:rPr>
            <w:rFonts w:ascii="Times New Roman" w:eastAsia="Times New Roman" w:hAnsi="Times New Roman" w:cs="Times New Roman"/>
            <w:color w:val="000000"/>
            <w:sz w:val="24"/>
            <w:szCs w:val="24"/>
          </w:rPr>
          <w:t xml:space="preserve">Sinha IP, Lee AR, Bennett D, et al. Child poverty, food insecurity, and respiratory health </w:t>
        </w:r>
        <w:r>
          <w:rPr>
            <w:rFonts w:ascii="Times New Roman" w:eastAsia="Times New Roman" w:hAnsi="Times New Roman" w:cs="Times New Roman"/>
            <w:color w:val="000000"/>
            <w:sz w:val="24"/>
            <w:szCs w:val="24"/>
          </w:rPr>
          <w:lastRenderedPageBreak/>
          <w:t xml:space="preserve">during the COVID-19 pandemic. </w:t>
        </w:r>
      </w:hyperlink>
      <w:hyperlink r:id="rId94">
        <w:r>
          <w:rPr>
            <w:rFonts w:ascii="Times New Roman" w:eastAsia="Times New Roman" w:hAnsi="Times New Roman" w:cs="Times New Roman"/>
            <w:i/>
            <w:color w:val="000000"/>
            <w:sz w:val="24"/>
            <w:szCs w:val="24"/>
          </w:rPr>
          <w:t>Lancet Respir Med</w:t>
        </w:r>
      </w:hyperlink>
      <w:hyperlink r:id="rId95">
        <w:r>
          <w:rPr>
            <w:rFonts w:ascii="Times New Roman" w:eastAsia="Times New Roman" w:hAnsi="Times New Roman" w:cs="Times New Roman"/>
            <w:color w:val="000000"/>
            <w:sz w:val="24"/>
            <w:szCs w:val="24"/>
          </w:rPr>
          <w:t>. 2020;8(8):762-763.</w:t>
        </w:r>
      </w:hyperlink>
    </w:p>
    <w:p w14:paraId="143F3AC0"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ab/>
      </w:r>
      <w:hyperlink r:id="rId96">
        <w:r>
          <w:rPr>
            <w:rFonts w:ascii="Times New Roman" w:eastAsia="Times New Roman" w:hAnsi="Times New Roman" w:cs="Times New Roman"/>
            <w:color w:val="000000"/>
            <w:sz w:val="24"/>
            <w:szCs w:val="24"/>
          </w:rPr>
          <w:t xml:space="preserve">Lessons from early implementation of pandemic-EBT. </w:t>
        </w:r>
        <w:r>
          <w:rPr>
            <w:rFonts w:ascii="Times New Roman" w:eastAsia="Times New Roman" w:hAnsi="Times New Roman" w:cs="Times New Roman"/>
            <w:color w:val="000000"/>
            <w:sz w:val="24"/>
            <w:szCs w:val="24"/>
          </w:rPr>
          <w:t xml:space="preserve">Accessed April 9, 2021. </w:t>
        </w:r>
      </w:hyperlink>
      <w:hyperlink r:id="rId97">
        <w:r>
          <w:rPr>
            <w:rFonts w:ascii="Times New Roman" w:eastAsia="Times New Roman" w:hAnsi="Times New Roman" w:cs="Times New Roman"/>
            <w:color w:val="000000"/>
            <w:sz w:val="24"/>
            <w:szCs w:val="24"/>
          </w:rPr>
          <w:t>https://www.cbpp.org/research/food-assistance/lessons-from-early-implementation-of-pandemic-ebt</w:t>
        </w:r>
      </w:hyperlink>
    </w:p>
    <w:p w14:paraId="58BD8D2C"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color w:val="000000"/>
          <w:sz w:val="24"/>
          <w:szCs w:val="24"/>
        </w:rPr>
        <w:tab/>
      </w:r>
      <w:hyperlink r:id="rId98">
        <w:r>
          <w:rPr>
            <w:rFonts w:ascii="Times New Roman" w:eastAsia="Times New Roman" w:hAnsi="Times New Roman" w:cs="Times New Roman"/>
            <w:color w:val="000000"/>
            <w:sz w:val="24"/>
            <w:szCs w:val="24"/>
          </w:rPr>
          <w:t xml:space="preserve">Food Stamps/SNAP Applications. Accessed February 3, 2021. </w:t>
        </w:r>
      </w:hyperlink>
      <w:hyperlink r:id="rId99">
        <w:r>
          <w:rPr>
            <w:rFonts w:ascii="Times New Roman" w:eastAsia="Times New Roman" w:hAnsi="Times New Roman" w:cs="Times New Roman"/>
            <w:color w:val="000000"/>
            <w:sz w:val="24"/>
            <w:szCs w:val="24"/>
          </w:rPr>
          <w:t>https://www.211la.org/resources/service/food-stampssna</w:t>
        </w:r>
        <w:r>
          <w:rPr>
            <w:rFonts w:ascii="Times New Roman" w:eastAsia="Times New Roman" w:hAnsi="Times New Roman" w:cs="Times New Roman"/>
            <w:color w:val="000000"/>
            <w:sz w:val="24"/>
            <w:szCs w:val="24"/>
          </w:rPr>
          <w:t>p-applications-64</w:t>
        </w:r>
      </w:hyperlink>
    </w:p>
    <w:p w14:paraId="7ADDBE60"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ab/>
      </w:r>
      <w:hyperlink r:id="rId100">
        <w:r>
          <w:rPr>
            <w:rFonts w:ascii="Times New Roman" w:eastAsia="Times New Roman" w:hAnsi="Times New Roman" w:cs="Times New Roman"/>
            <w:color w:val="000000"/>
            <w:sz w:val="24"/>
            <w:szCs w:val="24"/>
          </w:rPr>
          <w:t xml:space="preserve">Nationwide Waiver to Allow SFSP and Seamless Summer Option Operations through SY 2020-2021 – Extension. Accessed February 3, 2021. </w:t>
        </w:r>
      </w:hyperlink>
      <w:hyperlink r:id="rId101">
        <w:r>
          <w:rPr>
            <w:rFonts w:ascii="Times New Roman" w:eastAsia="Times New Roman" w:hAnsi="Times New Roman" w:cs="Times New Roman"/>
            <w:color w:val="000000"/>
            <w:sz w:val="24"/>
            <w:szCs w:val="24"/>
          </w:rPr>
          <w:t>https://www.fns.usda.gov/cn/covid-19-response-59</w:t>
        </w:r>
      </w:hyperlink>
    </w:p>
    <w:p w14:paraId="27DD7092"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ab/>
      </w:r>
      <w:hyperlink r:id="rId102">
        <w:r>
          <w:rPr>
            <w:rFonts w:ascii="Times New Roman" w:eastAsia="Times New Roman" w:hAnsi="Times New Roman" w:cs="Times New Roman"/>
            <w:color w:val="000000"/>
            <w:sz w:val="24"/>
            <w:szCs w:val="24"/>
          </w:rPr>
          <w:t xml:space="preserve">Q &amp; A: Summer Food Service Program. Accessed April 16, 2021. </w:t>
        </w:r>
      </w:hyperlink>
      <w:hyperlink r:id="rId103">
        <w:r>
          <w:rPr>
            <w:rFonts w:ascii="Times New Roman" w:eastAsia="Times New Roman" w:hAnsi="Times New Roman" w:cs="Times New Roman"/>
            <w:color w:val="000000"/>
            <w:sz w:val="24"/>
            <w:szCs w:val="24"/>
          </w:rPr>
          <w:t>https://www.acf.hhs.gov/ofa/faq/q-summer-food-service-program</w:t>
        </w:r>
      </w:hyperlink>
    </w:p>
    <w:p w14:paraId="75346914"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ab/>
      </w:r>
      <w:hyperlink r:id="rId104">
        <w:r>
          <w:rPr>
            <w:rFonts w:ascii="Times New Roman" w:eastAsia="Times New Roman" w:hAnsi="Times New Roman" w:cs="Times New Roman"/>
            <w:color w:val="000000"/>
            <w:sz w:val="24"/>
            <w:szCs w:val="24"/>
          </w:rPr>
          <w:t xml:space="preserve">USDA Extends WIC COVID-19 Flexibilities for Duration of the COVID-19 Public Health Emergency. Accessed February 3, 2021. </w:t>
        </w:r>
      </w:hyperlink>
      <w:hyperlink r:id="rId105">
        <w:r>
          <w:rPr>
            <w:rFonts w:ascii="Times New Roman" w:eastAsia="Times New Roman" w:hAnsi="Times New Roman" w:cs="Times New Roman"/>
            <w:color w:val="000000"/>
            <w:sz w:val="24"/>
            <w:szCs w:val="24"/>
          </w:rPr>
          <w:t>https://www.usda.gov/media/press-releases/2020/09/21/usda-extends-wic-covid-19-flexibilities-duration-covid-19-public</w:t>
        </w:r>
      </w:hyperlink>
    </w:p>
    <w:p w14:paraId="76B00E83"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ab/>
      </w:r>
      <w:hyperlink r:id="rId106">
        <w:r>
          <w:rPr>
            <w:rFonts w:ascii="Times New Roman" w:eastAsia="Times New Roman" w:hAnsi="Times New Roman" w:cs="Times New Roman"/>
            <w:color w:val="000000"/>
            <w:sz w:val="24"/>
            <w:szCs w:val="24"/>
          </w:rPr>
          <w:t>McElrone M, Zimm</w:t>
        </w:r>
        <w:r>
          <w:rPr>
            <w:rFonts w:ascii="Times New Roman" w:eastAsia="Times New Roman" w:hAnsi="Times New Roman" w:cs="Times New Roman"/>
            <w:color w:val="000000"/>
            <w:sz w:val="24"/>
            <w:szCs w:val="24"/>
          </w:rPr>
          <w:t xml:space="preserve">er MC, Anderson Steeves ET. A qualitative exploration of predominantly white non-Hispanic Tennessee WIC participants’ food retail and WIC clinic experiences during COVID-19. </w:t>
        </w:r>
      </w:hyperlink>
      <w:hyperlink r:id="rId107">
        <w:r>
          <w:rPr>
            <w:rFonts w:ascii="Times New Roman" w:eastAsia="Times New Roman" w:hAnsi="Times New Roman" w:cs="Times New Roman"/>
            <w:i/>
            <w:color w:val="000000"/>
            <w:sz w:val="24"/>
            <w:szCs w:val="24"/>
          </w:rPr>
          <w:t>J Acad Nutr Diet</w:t>
        </w:r>
      </w:hyperlink>
      <w:hyperlink r:id="rId108">
        <w:r>
          <w:rPr>
            <w:rFonts w:ascii="Times New Roman" w:eastAsia="Times New Roman" w:hAnsi="Times New Roman" w:cs="Times New Roman"/>
            <w:color w:val="000000"/>
            <w:sz w:val="24"/>
            <w:szCs w:val="24"/>
          </w:rPr>
          <w:t>. Published online February 3, 2021. doi:</w:t>
        </w:r>
      </w:hyperlink>
      <w:hyperlink r:id="rId109">
        <w:r>
          <w:rPr>
            <w:rFonts w:ascii="Times New Roman" w:eastAsia="Times New Roman" w:hAnsi="Times New Roman" w:cs="Times New Roman"/>
            <w:color w:val="000000"/>
            <w:sz w:val="24"/>
            <w:szCs w:val="24"/>
          </w:rPr>
          <w:t>10.1016/j.jand.2020.12.011</w:t>
        </w:r>
      </w:hyperlink>
    </w:p>
    <w:p w14:paraId="5B29A74E"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ab/>
      </w:r>
      <w:hyperlink r:id="rId110">
        <w:r>
          <w:rPr>
            <w:rFonts w:ascii="Times New Roman" w:eastAsia="Times New Roman" w:hAnsi="Times New Roman" w:cs="Times New Roman"/>
            <w:color w:val="000000"/>
            <w:sz w:val="24"/>
            <w:szCs w:val="24"/>
          </w:rPr>
          <w:t xml:space="preserve">SNAP Helps Millions </w:t>
        </w:r>
        <w:r>
          <w:rPr>
            <w:rFonts w:ascii="Times New Roman" w:eastAsia="Times New Roman" w:hAnsi="Times New Roman" w:cs="Times New Roman"/>
            <w:color w:val="000000"/>
            <w:sz w:val="24"/>
            <w:szCs w:val="24"/>
          </w:rPr>
          <w:t xml:space="preserve">of Children. Accessed February 5, 2021. </w:t>
        </w:r>
      </w:hyperlink>
      <w:hyperlink r:id="rId111">
        <w:r>
          <w:rPr>
            <w:rFonts w:ascii="Times New Roman" w:eastAsia="Times New Roman" w:hAnsi="Times New Roman" w:cs="Times New Roman"/>
            <w:color w:val="000000"/>
            <w:sz w:val="24"/>
            <w:szCs w:val="24"/>
          </w:rPr>
          <w:t>https://www.cbpp.org/research/food-assistance/snap-helps-millions-of-children</w:t>
        </w:r>
      </w:hyperlink>
    </w:p>
    <w:p w14:paraId="680454F1"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ab/>
      </w:r>
      <w:hyperlink r:id="rId112">
        <w:r>
          <w:rPr>
            <w:rFonts w:ascii="Times New Roman" w:eastAsia="Times New Roman" w:hAnsi="Times New Roman" w:cs="Times New Roman"/>
            <w:color w:val="000000"/>
            <w:sz w:val="24"/>
            <w:szCs w:val="24"/>
          </w:rPr>
          <w:t xml:space="preserve">Oral R, Ramirez M, Coohey C, et al. Adverse childhood experiences and trauma informed care: the future of health care. </w:t>
        </w:r>
      </w:hyperlink>
      <w:hyperlink r:id="rId113">
        <w:r>
          <w:rPr>
            <w:rFonts w:ascii="Times New Roman" w:eastAsia="Times New Roman" w:hAnsi="Times New Roman" w:cs="Times New Roman"/>
            <w:i/>
            <w:color w:val="000000"/>
            <w:sz w:val="24"/>
            <w:szCs w:val="24"/>
          </w:rPr>
          <w:t>Pediatr Res</w:t>
        </w:r>
      </w:hyperlink>
      <w:hyperlink r:id="rId114">
        <w:r>
          <w:rPr>
            <w:rFonts w:ascii="Times New Roman" w:eastAsia="Times New Roman" w:hAnsi="Times New Roman" w:cs="Times New Roman"/>
            <w:color w:val="000000"/>
            <w:sz w:val="24"/>
            <w:szCs w:val="24"/>
          </w:rPr>
          <w:t>. 2016;79(1-2):227-233.</w:t>
        </w:r>
      </w:hyperlink>
    </w:p>
    <w:p w14:paraId="093B9A30"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color w:val="000000"/>
          <w:sz w:val="24"/>
          <w:szCs w:val="24"/>
        </w:rPr>
        <w:tab/>
      </w:r>
      <w:hyperlink r:id="rId115">
        <w:r>
          <w:rPr>
            <w:rFonts w:ascii="Times New Roman" w:eastAsia="Times New Roman" w:hAnsi="Times New Roman" w:cs="Times New Roman"/>
            <w:color w:val="000000"/>
            <w:sz w:val="24"/>
            <w:szCs w:val="24"/>
          </w:rPr>
          <w:t>Fram MS, Frongillo EA. Moving Beyond Giving Free Food: Specific Targeting and Tailoring in Response to Child Food Insec</w:t>
        </w:r>
        <w:r>
          <w:rPr>
            <w:rFonts w:ascii="Times New Roman" w:eastAsia="Times New Roman" w:hAnsi="Times New Roman" w:cs="Times New Roman"/>
            <w:color w:val="000000"/>
            <w:sz w:val="24"/>
            <w:szCs w:val="24"/>
          </w:rPr>
          <w:t xml:space="preserve">urity. </w:t>
        </w:r>
      </w:hyperlink>
      <w:hyperlink r:id="rId116">
        <w:r>
          <w:rPr>
            <w:rFonts w:ascii="Times New Roman" w:eastAsia="Times New Roman" w:hAnsi="Times New Roman" w:cs="Times New Roman"/>
            <w:i/>
            <w:color w:val="000000"/>
            <w:sz w:val="24"/>
            <w:szCs w:val="24"/>
          </w:rPr>
          <w:t>J Acad Nutr Diet</w:t>
        </w:r>
      </w:hyperlink>
      <w:hyperlink r:id="rId117">
        <w:r>
          <w:rPr>
            <w:rFonts w:ascii="Times New Roman" w:eastAsia="Times New Roman" w:hAnsi="Times New Roman" w:cs="Times New Roman"/>
            <w:color w:val="000000"/>
            <w:sz w:val="24"/>
            <w:szCs w:val="24"/>
          </w:rPr>
          <w:t>. 2021;121(1S</w:t>
        </w:r>
        <w:proofErr w:type="gramStart"/>
        <w:r>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z w:val="24"/>
            <w:szCs w:val="24"/>
          </w:rPr>
          <w:t>74-S77.</w:t>
        </w:r>
      </w:hyperlink>
    </w:p>
    <w:p w14:paraId="4E96E7D9"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rPr>
        <w:tab/>
      </w:r>
      <w:hyperlink r:id="rId118">
        <w:r>
          <w:rPr>
            <w:rFonts w:ascii="Times New Roman" w:eastAsia="Times New Roman" w:hAnsi="Times New Roman" w:cs="Times New Roman"/>
            <w:color w:val="000000"/>
            <w:sz w:val="24"/>
            <w:szCs w:val="24"/>
          </w:rPr>
          <w:t>Jackson &amp; Chilton. Adverse Childhood Ex</w:t>
        </w:r>
        <w:r>
          <w:rPr>
            <w:rFonts w:ascii="Times New Roman" w:eastAsia="Times New Roman" w:hAnsi="Times New Roman" w:cs="Times New Roman"/>
            <w:color w:val="000000"/>
            <w:sz w:val="24"/>
            <w:szCs w:val="24"/>
          </w:rPr>
          <w:t xml:space="preserve">periences and Household Food Insecurity: A crisis among America’s children and families. Accessed February 3, 2021. </w:t>
        </w:r>
      </w:hyperlink>
      <w:hyperlink r:id="rId119">
        <w:r>
          <w:rPr>
            <w:rFonts w:ascii="Times New Roman" w:eastAsia="Times New Roman" w:hAnsi="Times New Roman" w:cs="Times New Roman"/>
            <w:color w:val="000000"/>
            <w:sz w:val="24"/>
            <w:szCs w:val="24"/>
          </w:rPr>
          <w:t>https://drexel.edu/~/medi</w:t>
        </w:r>
        <w:r>
          <w:rPr>
            <w:rFonts w:ascii="Times New Roman" w:eastAsia="Times New Roman" w:hAnsi="Times New Roman" w:cs="Times New Roman"/>
            <w:color w:val="000000"/>
            <w:sz w:val="24"/>
            <w:szCs w:val="24"/>
          </w:rPr>
          <w:t>a/Files/hunger-free-center/research-briefs/acesfoodinsecurity2019.ashx</w:t>
        </w:r>
      </w:hyperlink>
    </w:p>
    <w:p w14:paraId="0E494375"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color w:val="000000"/>
          <w:sz w:val="24"/>
          <w:szCs w:val="24"/>
        </w:rPr>
        <w:tab/>
      </w:r>
      <w:hyperlink r:id="rId120">
        <w:r>
          <w:rPr>
            <w:rFonts w:ascii="Times New Roman" w:eastAsia="Times New Roman" w:hAnsi="Times New Roman" w:cs="Times New Roman"/>
            <w:color w:val="000000"/>
            <w:sz w:val="24"/>
            <w:szCs w:val="24"/>
          </w:rPr>
          <w:t xml:space="preserve">Academy of Nutrition and Dietetics Strategic Plan. The Academy of Nutrition and Dietetics. Accessed February 5, 2021. </w:t>
        </w:r>
      </w:hyperlink>
      <w:hyperlink r:id="rId121">
        <w:r>
          <w:rPr>
            <w:rFonts w:ascii="Times New Roman" w:eastAsia="Times New Roman" w:hAnsi="Times New Roman" w:cs="Times New Roman"/>
            <w:color w:val="000000"/>
            <w:sz w:val="24"/>
            <w:szCs w:val="24"/>
          </w:rPr>
          <w:t>https://www.eatrightpro.org/-/media/eatrightp</w:t>
        </w:r>
        <w:r>
          <w:rPr>
            <w:rFonts w:ascii="Times New Roman" w:eastAsia="Times New Roman" w:hAnsi="Times New Roman" w:cs="Times New Roman"/>
            <w:color w:val="000000"/>
            <w:sz w:val="24"/>
            <w:szCs w:val="24"/>
          </w:rPr>
          <w:t>ro-files/leadership/bod/strategic-plan/academy-of-nutrition-and-dietetics_strategic-plan_sep-2017.pdf?la=en&amp;hash=D00E3FE00D1475FB416E20004DECC3C136D5D7E5</w:t>
        </w:r>
      </w:hyperlink>
    </w:p>
    <w:p w14:paraId="2BAD87E4"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color w:val="000000"/>
          <w:sz w:val="24"/>
          <w:szCs w:val="24"/>
        </w:rPr>
        <w:tab/>
      </w:r>
      <w:hyperlink r:id="rId122">
        <w:r>
          <w:rPr>
            <w:rFonts w:ascii="Times New Roman" w:eastAsia="Times New Roman" w:hAnsi="Times New Roman" w:cs="Times New Roman"/>
            <w:color w:val="000000"/>
            <w:sz w:val="24"/>
            <w:szCs w:val="24"/>
          </w:rPr>
          <w:t>Self Care Tool For Pediatrics. Accessed Fe</w:t>
        </w:r>
        <w:r>
          <w:rPr>
            <w:rFonts w:ascii="Times New Roman" w:eastAsia="Times New Roman" w:hAnsi="Times New Roman" w:cs="Times New Roman"/>
            <w:color w:val="000000"/>
            <w:sz w:val="24"/>
            <w:szCs w:val="24"/>
          </w:rPr>
          <w:t xml:space="preserve">bruary 3, 2021. </w:t>
        </w:r>
      </w:hyperlink>
      <w:hyperlink r:id="rId123">
        <w:r>
          <w:rPr>
            <w:rFonts w:ascii="Times New Roman" w:eastAsia="Times New Roman" w:hAnsi="Times New Roman" w:cs="Times New Roman"/>
            <w:color w:val="000000"/>
            <w:sz w:val="24"/>
            <w:szCs w:val="24"/>
          </w:rPr>
          <w:t>https://www.acesaware.org/wp-content/uploads/2019/12/Self-Care-Tool-for-Pediatrics.pdf</w:t>
        </w:r>
      </w:hyperlink>
    </w:p>
    <w:p w14:paraId="3B430BFF"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Pr>
          <w:rFonts w:ascii="Times New Roman" w:eastAsia="Times New Roman" w:hAnsi="Times New Roman" w:cs="Times New Roman"/>
          <w:color w:val="000000"/>
          <w:sz w:val="24"/>
          <w:szCs w:val="24"/>
        </w:rPr>
        <w:tab/>
      </w:r>
      <w:hyperlink r:id="rId124">
        <w:r>
          <w:rPr>
            <w:rFonts w:ascii="Times New Roman" w:eastAsia="Times New Roman" w:hAnsi="Times New Roman" w:cs="Times New Roman"/>
            <w:color w:val="000000"/>
            <w:sz w:val="24"/>
            <w:szCs w:val="24"/>
          </w:rPr>
          <w:t xml:space="preserve">O’Keefe L. Identifying food insecurity: two-question screening tool has 97% sensitivity. </w:t>
        </w:r>
      </w:hyperlink>
      <w:hyperlink r:id="rId125">
        <w:r>
          <w:rPr>
            <w:rFonts w:ascii="Times New Roman" w:eastAsia="Times New Roman" w:hAnsi="Times New Roman" w:cs="Times New Roman"/>
            <w:i/>
            <w:color w:val="000000"/>
            <w:sz w:val="24"/>
            <w:szCs w:val="24"/>
          </w:rPr>
          <w:t>AAP News</w:t>
        </w:r>
      </w:hyperlink>
      <w:hyperlink r:id="rId126">
        <w:r>
          <w:rPr>
            <w:rFonts w:ascii="Times New Roman" w:eastAsia="Times New Roman" w:hAnsi="Times New Roman" w:cs="Times New Roman"/>
            <w:color w:val="000000"/>
            <w:sz w:val="24"/>
            <w:szCs w:val="24"/>
          </w:rPr>
          <w:t>. 2015;36(10</w:t>
        </w: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151023-151021.</w:t>
        </w:r>
      </w:hyperlink>
    </w:p>
    <w:p w14:paraId="16300B22" w14:textId="77777777" w:rsidR="00CD6515" w:rsidRDefault="007469E3">
      <w:pPr>
        <w:widowControl w:val="0"/>
        <w:pBdr>
          <w:top w:val="nil"/>
          <w:left w:val="nil"/>
          <w:bottom w:val="nil"/>
          <w:right w:val="nil"/>
          <w:between w:val="nil"/>
        </w:pBdr>
        <w:spacing w:before="0" w:after="240" w:line="480" w:lineRule="auto"/>
        <w:ind w:left="480" w:hanging="480"/>
        <w:rPr>
          <w:rFonts w:ascii="Times New Roman" w:eastAsia="Times New Roman" w:hAnsi="Times New Roman" w:cs="Times New Roman"/>
          <w:sz w:val="24"/>
          <w:szCs w:val="24"/>
        </w:rPr>
      </w:pPr>
      <w:r>
        <w:br w:type="page"/>
      </w:r>
    </w:p>
    <w:p w14:paraId="4C27D47E" w14:textId="77777777" w:rsidR="00CD6515" w:rsidRDefault="007469E3">
      <w:pPr>
        <w:widowControl w:val="0"/>
        <w:pBdr>
          <w:top w:val="nil"/>
          <w:left w:val="nil"/>
          <w:bottom w:val="nil"/>
          <w:right w:val="nil"/>
          <w:between w:val="nil"/>
        </w:pBdr>
        <w:spacing w:before="0" w:after="240" w:line="480" w:lineRule="auto"/>
        <w:ind w:left="480" w:hanging="4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 1. </w:t>
      </w:r>
    </w:p>
    <w:p w14:paraId="2F0FC801" w14:textId="77777777" w:rsidR="00CD6515" w:rsidRDefault="007469E3">
      <w:pPr>
        <w:widowControl w:val="0"/>
        <w:pBdr>
          <w:top w:val="nil"/>
          <w:left w:val="nil"/>
          <w:bottom w:val="nil"/>
          <w:right w:val="nil"/>
          <w:between w:val="nil"/>
        </w:pBdr>
        <w:spacing w:before="0" w:after="240"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E6183C7" wp14:editId="4E092276">
            <wp:extent cx="5943600" cy="539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7"/>
                    <a:srcRect/>
                    <a:stretch>
                      <a:fillRect/>
                    </a:stretch>
                  </pic:blipFill>
                  <pic:spPr>
                    <a:xfrm>
                      <a:off x="0" y="0"/>
                      <a:ext cx="5943600" cy="5397500"/>
                    </a:xfrm>
                    <a:prstGeom prst="rect">
                      <a:avLst/>
                    </a:prstGeom>
                    <a:ln/>
                  </pic:spPr>
                </pic:pic>
              </a:graphicData>
            </a:graphic>
          </wp:inline>
        </w:drawing>
      </w:r>
    </w:p>
    <w:p w14:paraId="0B78AD3A"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Footnote:</w:t>
      </w:r>
      <w:r>
        <w:rPr>
          <w:rFonts w:ascii="Times New Roman" w:eastAsia="Times New Roman" w:hAnsi="Times New Roman" w:cs="Times New Roman"/>
          <w:sz w:val="24"/>
          <w:szCs w:val="24"/>
        </w:rPr>
        <w:t xml:space="preserve"> The Whole School, Whole Community, Whole Child (WSCC) model was developed to help communities, healthcare professionals, and schools combine resources to support the whole child during their growth. The pediatric dietitian can integrate nutrition across t</w:t>
      </w:r>
      <w:r>
        <w:rPr>
          <w:rFonts w:ascii="Times New Roman" w:eastAsia="Times New Roman" w:hAnsi="Times New Roman" w:cs="Times New Roman"/>
          <w:sz w:val="24"/>
          <w:szCs w:val="24"/>
        </w:rPr>
        <w:t>he WSCC framework, especially in the areas of health education, physical education and physical activity, nutrition environment and services, and health services.</w:t>
      </w:r>
      <w:hyperlink r:id="rId128">
        <w:r>
          <w:rPr>
            <w:rFonts w:ascii="Times New Roman" w:eastAsia="Times New Roman" w:hAnsi="Times New Roman" w:cs="Times New Roman"/>
            <w:color w:val="000000"/>
            <w:sz w:val="24"/>
            <w:szCs w:val="24"/>
            <w:vertAlign w:val="superscript"/>
          </w:rPr>
          <w:t>11</w:t>
        </w:r>
      </w:hyperlink>
    </w:p>
    <w:p w14:paraId="2F9A3BE6" w14:textId="77777777" w:rsidR="00CD6515" w:rsidRDefault="00CD6515">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b/>
          <w:sz w:val="24"/>
          <w:szCs w:val="24"/>
        </w:rPr>
      </w:pPr>
    </w:p>
    <w:p w14:paraId="4AF8B860" w14:textId="77777777" w:rsidR="00CD6515" w:rsidRDefault="00CD6515">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b/>
          <w:sz w:val="24"/>
          <w:szCs w:val="24"/>
        </w:rPr>
      </w:pPr>
    </w:p>
    <w:p w14:paraId="42C62234" w14:textId="77777777" w:rsidR="00CD6515" w:rsidRDefault="00CD6515">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b/>
          <w:sz w:val="24"/>
          <w:szCs w:val="24"/>
        </w:rPr>
      </w:pPr>
    </w:p>
    <w:p w14:paraId="461AEAE0"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1. </w:t>
      </w:r>
    </w:p>
    <w:tbl>
      <w:tblPr>
        <w:tblStyle w:val="a"/>
        <w:tblW w:w="501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010"/>
      </w:tblGrid>
      <w:tr w:rsidR="00CD6515" w14:paraId="5CB7FFAC" w14:textId="77777777">
        <w:tc>
          <w:tcPr>
            <w:tcW w:w="5010" w:type="dxa"/>
            <w:tcBorders>
              <w:top w:val="single" w:sz="6" w:space="0" w:color="000000"/>
              <w:left w:val="single" w:sz="6" w:space="0" w:color="000000"/>
              <w:bottom w:val="single" w:sz="6" w:space="0" w:color="000000"/>
              <w:right w:val="single" w:sz="6" w:space="0" w:color="000000"/>
            </w:tcBorders>
            <w:shd w:val="clear" w:color="auto" w:fill="B4C6E7"/>
          </w:tcPr>
          <w:p w14:paraId="11B15FE1"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b/>
              </w:rPr>
              <w:t>Table 1. Definitions o</w:t>
            </w:r>
            <w:r>
              <w:rPr>
                <w:rFonts w:ascii="Times New Roman" w:eastAsia="Times New Roman" w:hAnsi="Times New Roman" w:cs="Times New Roman"/>
                <w:b/>
              </w:rPr>
              <w:t>f Food Insecurity </w:t>
            </w:r>
            <w:r>
              <w:rPr>
                <w:rFonts w:ascii="Times New Roman" w:eastAsia="Times New Roman" w:hAnsi="Times New Roman" w:cs="Times New Roman"/>
              </w:rPr>
              <w:t> </w:t>
            </w:r>
          </w:p>
        </w:tc>
      </w:tr>
      <w:tr w:rsidR="00CD6515" w14:paraId="43A9D9EB" w14:textId="77777777">
        <w:tc>
          <w:tcPr>
            <w:tcW w:w="5010" w:type="dxa"/>
            <w:tcBorders>
              <w:top w:val="nil"/>
              <w:left w:val="single" w:sz="6" w:space="0" w:color="000000"/>
              <w:bottom w:val="single" w:sz="6" w:space="0" w:color="000000"/>
              <w:right w:val="single" w:sz="6" w:space="0" w:color="000000"/>
            </w:tcBorders>
            <w:shd w:val="clear" w:color="auto" w:fill="auto"/>
          </w:tcPr>
          <w:p w14:paraId="19D84786"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b/>
              </w:rPr>
              <w:t>Individual Food Insecurity: </w:t>
            </w:r>
            <w:r>
              <w:rPr>
                <w:rFonts w:ascii="Times New Roman" w:eastAsia="Times New Roman" w:hAnsi="Times New Roman" w:cs="Times New Roman"/>
              </w:rPr>
              <w:t>Having inadequate access to sufficient, safe, and nutritious food to meet needs for an active and healthy lifestyle. </w:t>
            </w:r>
          </w:p>
          <w:p w14:paraId="193C9196" w14:textId="77777777" w:rsidR="00CD6515" w:rsidRDefault="007469E3">
            <w:pPr>
              <w:spacing w:before="0" w:line="240" w:lineRule="auto"/>
              <w:jc w:val="center"/>
              <w:rPr>
                <w:rFonts w:ascii="Quattrocento Sans" w:eastAsia="Quattrocento Sans" w:hAnsi="Quattrocento Sans" w:cs="Quattrocento Sans"/>
                <w:sz w:val="18"/>
                <w:szCs w:val="18"/>
              </w:rPr>
            </w:pPr>
            <w:r>
              <w:rPr>
                <w:rFonts w:ascii="Times New Roman" w:eastAsia="Times New Roman" w:hAnsi="Times New Roman" w:cs="Times New Roman"/>
              </w:rPr>
              <w:t> </w:t>
            </w:r>
          </w:p>
        </w:tc>
      </w:tr>
      <w:tr w:rsidR="00CD6515" w14:paraId="47CBDF9B" w14:textId="77777777">
        <w:tc>
          <w:tcPr>
            <w:tcW w:w="5010" w:type="dxa"/>
            <w:tcBorders>
              <w:top w:val="nil"/>
              <w:left w:val="single" w:sz="6" w:space="0" w:color="000000"/>
              <w:bottom w:val="single" w:sz="6" w:space="0" w:color="000000"/>
              <w:right w:val="single" w:sz="6" w:space="0" w:color="000000"/>
            </w:tcBorders>
            <w:shd w:val="clear" w:color="auto" w:fill="auto"/>
          </w:tcPr>
          <w:p w14:paraId="6619EF93"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b/>
              </w:rPr>
              <w:t>Household Food insecurity:</w:t>
            </w:r>
            <w:r>
              <w:rPr>
                <w:rFonts w:ascii="Times New Roman" w:eastAsia="Times New Roman" w:hAnsi="Times New Roman" w:cs="Times New Roman"/>
              </w:rPr>
              <w:t> Inadequate access to sufficient food for all household members to lead an active, healthy life. </w:t>
            </w:r>
          </w:p>
          <w:p w14:paraId="0C08C720"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rPr>
              <w:t> </w:t>
            </w:r>
          </w:p>
        </w:tc>
      </w:tr>
      <w:tr w:rsidR="00CD6515" w14:paraId="7108684D" w14:textId="77777777">
        <w:tc>
          <w:tcPr>
            <w:tcW w:w="5010" w:type="dxa"/>
            <w:tcBorders>
              <w:top w:val="nil"/>
              <w:left w:val="single" w:sz="6" w:space="0" w:color="000000"/>
              <w:bottom w:val="single" w:sz="6" w:space="0" w:color="000000"/>
              <w:right w:val="single" w:sz="6" w:space="0" w:color="000000"/>
            </w:tcBorders>
            <w:shd w:val="clear" w:color="auto" w:fill="auto"/>
          </w:tcPr>
          <w:p w14:paraId="734E13FF"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b/>
              </w:rPr>
              <w:t>Childhood Food Insecurity: </w:t>
            </w:r>
            <w:r>
              <w:rPr>
                <w:rFonts w:ascii="Times New Roman" w:eastAsia="Times New Roman" w:hAnsi="Times New Roman" w:cs="Times New Roman"/>
              </w:rPr>
              <w:t>The quality or quantity of food for children is diminished due to a family’s lack of resources. </w:t>
            </w:r>
          </w:p>
          <w:p w14:paraId="156223E9" w14:textId="77777777" w:rsidR="00CD6515" w:rsidRDefault="007469E3">
            <w:pPr>
              <w:spacing w:before="0" w:line="240" w:lineRule="auto"/>
              <w:jc w:val="center"/>
              <w:rPr>
                <w:rFonts w:ascii="Quattrocento Sans" w:eastAsia="Quattrocento Sans" w:hAnsi="Quattrocento Sans" w:cs="Quattrocento Sans"/>
                <w:sz w:val="18"/>
                <w:szCs w:val="18"/>
              </w:rPr>
            </w:pPr>
            <w:r>
              <w:rPr>
                <w:rFonts w:ascii="Times New Roman" w:eastAsia="Times New Roman" w:hAnsi="Times New Roman" w:cs="Times New Roman"/>
              </w:rPr>
              <w:t> </w:t>
            </w:r>
          </w:p>
        </w:tc>
      </w:tr>
    </w:tbl>
    <w:p w14:paraId="6A9636D3" w14:textId="77777777" w:rsidR="00CD6515" w:rsidRDefault="00CD6515">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b/>
          <w:sz w:val="24"/>
          <w:szCs w:val="24"/>
        </w:rPr>
      </w:pPr>
    </w:p>
    <w:p w14:paraId="1FC22960" w14:textId="77777777" w:rsidR="00CD6515" w:rsidRDefault="007469E3">
      <w:pPr>
        <w:rPr>
          <w:rFonts w:ascii="Times New Roman" w:eastAsia="Times New Roman" w:hAnsi="Times New Roman" w:cs="Times New Roman"/>
          <w:b/>
          <w:sz w:val="24"/>
          <w:szCs w:val="24"/>
        </w:rPr>
      </w:pPr>
      <w:r>
        <w:br w:type="page"/>
      </w:r>
    </w:p>
    <w:p w14:paraId="76BA10DA" w14:textId="77777777" w:rsidR="00CD6515" w:rsidRDefault="007469E3">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2. </w:t>
      </w:r>
    </w:p>
    <w:tbl>
      <w:tblPr>
        <w:tblStyle w:val="a0"/>
        <w:tblW w:w="832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325"/>
      </w:tblGrid>
      <w:tr w:rsidR="00CD6515" w14:paraId="47830F3C" w14:textId="77777777">
        <w:tc>
          <w:tcPr>
            <w:tcW w:w="8325" w:type="dxa"/>
            <w:tcBorders>
              <w:top w:val="single" w:sz="6" w:space="0" w:color="000000"/>
              <w:left w:val="single" w:sz="6" w:space="0" w:color="000000"/>
              <w:bottom w:val="single" w:sz="6" w:space="0" w:color="000000"/>
              <w:right w:val="single" w:sz="6" w:space="0" w:color="000000"/>
            </w:tcBorders>
            <w:shd w:val="clear" w:color="auto" w:fill="B4C6E7"/>
          </w:tcPr>
          <w:p w14:paraId="5B257840"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b/>
              </w:rPr>
              <w:t>Table 2. Ways to Get Involved</w:t>
            </w:r>
            <w:r>
              <w:rPr>
                <w:rFonts w:ascii="Times New Roman" w:eastAsia="Times New Roman" w:hAnsi="Times New Roman" w:cs="Times New Roman"/>
              </w:rPr>
              <w:t> </w:t>
            </w:r>
          </w:p>
        </w:tc>
      </w:tr>
      <w:tr w:rsidR="00CD6515" w14:paraId="5CA6457A" w14:textId="77777777">
        <w:trPr>
          <w:trHeight w:val="2010"/>
        </w:trPr>
        <w:tc>
          <w:tcPr>
            <w:tcW w:w="8325" w:type="dxa"/>
            <w:tcBorders>
              <w:top w:val="nil"/>
              <w:left w:val="single" w:sz="6" w:space="0" w:color="000000"/>
              <w:bottom w:val="single" w:sz="6" w:space="0" w:color="000000"/>
              <w:right w:val="single" w:sz="6" w:space="0" w:color="000000"/>
            </w:tcBorders>
            <w:shd w:val="clear" w:color="auto" w:fill="auto"/>
          </w:tcPr>
          <w:p w14:paraId="09EC3E6D"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rPr>
              <w:t>Read the Academy’s position paper on food insecurity in the United States </w:t>
            </w:r>
            <w:hyperlink r:id="rId129">
              <w:r>
                <w:rPr>
                  <w:rFonts w:ascii="Times New Roman" w:eastAsia="Times New Roman" w:hAnsi="Times New Roman" w:cs="Times New Roman"/>
                  <w:color w:val="0563C1"/>
                  <w:u w:val="single"/>
                </w:rPr>
                <w:t>https://www.eatrightpro.org/-/media/eatrightpro-files/practice/position-and-practice-papers/position-papers/position_-food-insecurity_final.pdf?la=en&amp;hash=EBB2CE062DFEFCA452073E3744994066E154</w:t>
              </w:r>
              <w:r>
                <w:rPr>
                  <w:rFonts w:ascii="Times New Roman" w:eastAsia="Times New Roman" w:hAnsi="Times New Roman" w:cs="Times New Roman"/>
                  <w:color w:val="0563C1"/>
                  <w:u w:val="single"/>
                </w:rPr>
                <w:t>D8A6</w:t>
              </w:r>
            </w:hyperlink>
            <w:r>
              <w:rPr>
                <w:rFonts w:ascii="Times New Roman" w:eastAsia="Times New Roman" w:hAnsi="Times New Roman" w:cs="Times New Roman"/>
              </w:rPr>
              <w:t> </w:t>
            </w:r>
          </w:p>
          <w:p w14:paraId="472395F7"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rPr>
              <w:t> </w:t>
            </w:r>
          </w:p>
          <w:p w14:paraId="3B3D11AD"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rPr>
              <w:t>Sign up for </w:t>
            </w:r>
            <w:r>
              <w:rPr>
                <w:rFonts w:ascii="Times New Roman" w:eastAsia="Times New Roman" w:hAnsi="Times New Roman" w:cs="Times New Roman"/>
                <w:b/>
              </w:rPr>
              <w:t>Action Alerts </w:t>
            </w:r>
            <w:r>
              <w:rPr>
                <w:rFonts w:ascii="Times New Roman" w:eastAsia="Times New Roman" w:hAnsi="Times New Roman" w:cs="Times New Roman"/>
              </w:rPr>
              <w:t>to advocate policy issues important to Academy members </w:t>
            </w:r>
          </w:p>
          <w:p w14:paraId="30DBF7BC" w14:textId="77777777" w:rsidR="00CD6515" w:rsidRDefault="007469E3">
            <w:pPr>
              <w:spacing w:before="0" w:line="240" w:lineRule="auto"/>
              <w:rPr>
                <w:rFonts w:ascii="Quattrocento Sans" w:eastAsia="Quattrocento Sans" w:hAnsi="Quattrocento Sans" w:cs="Quattrocento Sans"/>
                <w:sz w:val="18"/>
                <w:szCs w:val="18"/>
              </w:rPr>
            </w:pPr>
            <w:hyperlink r:id="rId130">
              <w:r>
                <w:rPr>
                  <w:rFonts w:ascii="Times New Roman" w:eastAsia="Times New Roman" w:hAnsi="Times New Roman" w:cs="Times New Roman"/>
                  <w:color w:val="0563C1"/>
                  <w:u w:val="single"/>
                </w:rPr>
                <w:t>https://www.eatrightpro.org/advocacy/take-action/action-center</w:t>
              </w:r>
            </w:hyperlink>
            <w:r>
              <w:rPr>
                <w:rFonts w:ascii="Times New Roman" w:eastAsia="Times New Roman" w:hAnsi="Times New Roman" w:cs="Times New Roman"/>
              </w:rPr>
              <w:t> </w:t>
            </w:r>
          </w:p>
          <w:p w14:paraId="01BBB1A1"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rPr>
              <w:t> </w:t>
            </w:r>
          </w:p>
          <w:p w14:paraId="189A2829"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rPr>
              <w:t>Get involved in gr</w:t>
            </w:r>
            <w:r>
              <w:rPr>
                <w:rFonts w:ascii="Times New Roman" w:eastAsia="Times New Roman" w:hAnsi="Times New Roman" w:cs="Times New Roman"/>
              </w:rPr>
              <w:t>assroots advocacy efforts through the </w:t>
            </w:r>
            <w:r>
              <w:rPr>
                <w:rFonts w:ascii="Times New Roman" w:eastAsia="Times New Roman" w:hAnsi="Times New Roman" w:cs="Times New Roman"/>
                <w:b/>
              </w:rPr>
              <w:t>Academy’s Local Advocacy page</w:t>
            </w:r>
            <w:r>
              <w:rPr>
                <w:rFonts w:ascii="Times New Roman" w:eastAsia="Times New Roman" w:hAnsi="Times New Roman" w:cs="Times New Roman"/>
              </w:rPr>
              <w:t> </w:t>
            </w:r>
          </w:p>
          <w:p w14:paraId="6D0368FD" w14:textId="77777777" w:rsidR="00CD6515" w:rsidRDefault="007469E3">
            <w:pPr>
              <w:spacing w:before="0" w:line="240" w:lineRule="auto"/>
              <w:rPr>
                <w:rFonts w:ascii="Quattrocento Sans" w:eastAsia="Quattrocento Sans" w:hAnsi="Quattrocento Sans" w:cs="Quattrocento Sans"/>
                <w:sz w:val="18"/>
                <w:szCs w:val="18"/>
              </w:rPr>
            </w:pPr>
            <w:hyperlink r:id="rId131">
              <w:r>
                <w:rPr>
                  <w:rFonts w:ascii="Times New Roman" w:eastAsia="Times New Roman" w:hAnsi="Times New Roman" w:cs="Times New Roman"/>
                  <w:color w:val="0563C1"/>
                  <w:u w:val="single"/>
                </w:rPr>
                <w:t>https://www.eatrightpro.org/advocacy/take-action/local-advocacy</w:t>
              </w:r>
            </w:hyperlink>
            <w:r>
              <w:rPr>
                <w:rFonts w:ascii="Times New Roman" w:eastAsia="Times New Roman" w:hAnsi="Times New Roman" w:cs="Times New Roman"/>
              </w:rPr>
              <w:t> </w:t>
            </w:r>
          </w:p>
          <w:p w14:paraId="36DF9651" w14:textId="77777777" w:rsidR="00CD6515" w:rsidRDefault="007469E3">
            <w:pPr>
              <w:spacing w:before="0" w:line="240" w:lineRule="auto"/>
              <w:jc w:val="center"/>
              <w:rPr>
                <w:rFonts w:ascii="Quattrocento Sans" w:eastAsia="Quattrocento Sans" w:hAnsi="Quattrocento Sans" w:cs="Quattrocento Sans"/>
                <w:sz w:val="18"/>
                <w:szCs w:val="18"/>
              </w:rPr>
            </w:pPr>
            <w:r>
              <w:rPr>
                <w:rFonts w:ascii="Times New Roman" w:eastAsia="Times New Roman" w:hAnsi="Times New Roman" w:cs="Times New Roman"/>
              </w:rPr>
              <w:t> </w:t>
            </w:r>
          </w:p>
          <w:p w14:paraId="3A966430" w14:textId="77777777" w:rsidR="00CD6515" w:rsidRDefault="007469E3">
            <w:pPr>
              <w:spacing w:before="0" w:line="240" w:lineRule="auto"/>
              <w:rPr>
                <w:rFonts w:ascii="Quattrocento Sans" w:eastAsia="Quattrocento Sans" w:hAnsi="Quattrocento Sans" w:cs="Quattrocento Sans"/>
                <w:sz w:val="18"/>
                <w:szCs w:val="18"/>
              </w:rPr>
            </w:pPr>
            <w:r>
              <w:rPr>
                <w:rFonts w:ascii="Times New Roman" w:eastAsia="Times New Roman" w:hAnsi="Times New Roman" w:cs="Times New Roman"/>
              </w:rPr>
              <w:t>Stay updated on </w:t>
            </w:r>
            <w:r>
              <w:rPr>
                <w:rFonts w:ascii="Times New Roman" w:eastAsia="Times New Roman" w:hAnsi="Times New Roman" w:cs="Times New Roman"/>
                <w:b/>
              </w:rPr>
              <w:t>PNPG policy information</w:t>
            </w:r>
            <w:r>
              <w:rPr>
                <w:rFonts w:ascii="Times New Roman" w:eastAsia="Times New Roman" w:hAnsi="Times New Roman" w:cs="Times New Roman"/>
              </w:rPr>
              <w:t> </w:t>
            </w:r>
          </w:p>
          <w:p w14:paraId="368E5935" w14:textId="77777777" w:rsidR="00CD6515" w:rsidRDefault="007469E3">
            <w:pPr>
              <w:spacing w:before="0" w:line="240" w:lineRule="auto"/>
              <w:rPr>
                <w:rFonts w:ascii="Quattrocento Sans" w:eastAsia="Quattrocento Sans" w:hAnsi="Quattrocento Sans" w:cs="Quattrocento Sans"/>
                <w:sz w:val="18"/>
                <w:szCs w:val="18"/>
              </w:rPr>
            </w:pPr>
            <w:hyperlink r:id="rId132">
              <w:r>
                <w:rPr>
                  <w:rFonts w:ascii="Times New Roman" w:eastAsia="Times New Roman" w:hAnsi="Times New Roman" w:cs="Times New Roman"/>
                  <w:color w:val="0563C1"/>
                  <w:u w:val="single"/>
                </w:rPr>
                <w:t>https://www.pnpg.org/public-policy-for-pediatric-nutrition-legislation</w:t>
              </w:r>
            </w:hyperlink>
            <w:r>
              <w:rPr>
                <w:rFonts w:ascii="Times New Roman" w:eastAsia="Times New Roman" w:hAnsi="Times New Roman" w:cs="Times New Roman"/>
              </w:rPr>
              <w:t> </w:t>
            </w:r>
          </w:p>
          <w:p w14:paraId="0E0122F2" w14:textId="77777777" w:rsidR="00CD6515" w:rsidRDefault="007469E3">
            <w:pPr>
              <w:spacing w:before="0" w:line="240" w:lineRule="auto"/>
              <w:jc w:val="center"/>
              <w:rPr>
                <w:rFonts w:ascii="Quattrocento Sans" w:eastAsia="Quattrocento Sans" w:hAnsi="Quattrocento Sans" w:cs="Quattrocento Sans"/>
                <w:sz w:val="18"/>
                <w:szCs w:val="18"/>
              </w:rPr>
            </w:pPr>
            <w:r>
              <w:rPr>
                <w:rFonts w:ascii="Times New Roman" w:eastAsia="Times New Roman" w:hAnsi="Times New Roman" w:cs="Times New Roman"/>
              </w:rPr>
              <w:t> </w:t>
            </w:r>
          </w:p>
        </w:tc>
      </w:tr>
    </w:tbl>
    <w:p w14:paraId="71C42F8F" w14:textId="77777777" w:rsidR="00CD6515" w:rsidRDefault="00CD6515">
      <w:pPr>
        <w:widowControl w:val="0"/>
        <w:pBdr>
          <w:top w:val="nil"/>
          <w:left w:val="nil"/>
          <w:bottom w:val="nil"/>
          <w:right w:val="nil"/>
          <w:between w:val="nil"/>
        </w:pBdr>
        <w:spacing w:before="0" w:after="240" w:line="240" w:lineRule="auto"/>
        <w:ind w:left="480" w:hanging="480"/>
        <w:rPr>
          <w:rFonts w:ascii="Times New Roman" w:eastAsia="Times New Roman" w:hAnsi="Times New Roman" w:cs="Times New Roman"/>
          <w:b/>
          <w:sz w:val="24"/>
          <w:szCs w:val="24"/>
        </w:rPr>
      </w:pPr>
    </w:p>
    <w:sectPr w:rsidR="00CD6515" w:rsidSect="00FA6A08">
      <w:footerReference w:type="even" r:id="rId133"/>
      <w:footerReference w:type="default" r:id="rId134"/>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4432" w14:textId="77777777" w:rsidR="007469E3" w:rsidRDefault="007469E3">
      <w:pPr>
        <w:spacing w:before="0" w:line="240" w:lineRule="auto"/>
      </w:pPr>
      <w:r>
        <w:separator/>
      </w:r>
    </w:p>
  </w:endnote>
  <w:endnote w:type="continuationSeparator" w:id="0">
    <w:p w14:paraId="22A4D27C" w14:textId="77777777" w:rsidR="007469E3" w:rsidRDefault="007469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Economica">
    <w:altName w:val="Calibri"/>
    <w:panose1 w:val="020B0604020202020204"/>
    <w:charset w:val="00"/>
    <w:family w:val="auto"/>
    <w:pitch w:val="default"/>
  </w:font>
  <w:font w:name="Quattrocento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AD68" w14:textId="77777777" w:rsidR="00CD6515" w:rsidRDefault="007469E3">
    <w:pPr>
      <w:pBdr>
        <w:top w:val="nil"/>
        <w:left w:val="nil"/>
        <w:bottom w:val="nil"/>
        <w:right w:val="nil"/>
        <w:between w:val="nil"/>
      </w:pBdr>
      <w:tabs>
        <w:tab w:val="center" w:pos="4680"/>
        <w:tab w:val="right" w:pos="9360"/>
      </w:tabs>
      <w:spacing w:before="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D2731D8" w14:textId="77777777" w:rsidR="00CD6515" w:rsidRDefault="00CD6515">
    <w:pPr>
      <w:pBdr>
        <w:top w:val="nil"/>
        <w:left w:val="nil"/>
        <w:bottom w:val="nil"/>
        <w:right w:val="nil"/>
        <w:between w:val="nil"/>
      </w:pBdr>
      <w:tabs>
        <w:tab w:val="center" w:pos="4680"/>
        <w:tab w:val="right" w:pos="9360"/>
      </w:tabs>
      <w:spacing w:before="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35F5" w14:textId="77777777" w:rsidR="00CD6515" w:rsidRDefault="007469E3">
    <w:pPr>
      <w:pBdr>
        <w:top w:val="nil"/>
        <w:left w:val="nil"/>
        <w:bottom w:val="nil"/>
        <w:right w:val="nil"/>
        <w:between w:val="nil"/>
      </w:pBdr>
      <w:tabs>
        <w:tab w:val="center" w:pos="4680"/>
        <w:tab w:val="right" w:pos="9360"/>
      </w:tabs>
      <w:spacing w:before="0" w:line="240" w:lineRule="auto"/>
      <w:jc w:val="right"/>
      <w:rPr>
        <w:rFonts w:ascii="Times New Roman" w:eastAsia="Times New Roman" w:hAnsi="Times New Roman" w:cs="Times New Roman"/>
        <w:sz w:val="24"/>
        <w:szCs w:val="24"/>
      </w:rPr>
    </w:pPr>
    <w:r>
      <w:rPr>
        <w:color w:val="000000"/>
      </w:rPr>
      <w:fldChar w:fldCharType="begin"/>
    </w:r>
    <w:r>
      <w:rPr>
        <w:color w:val="000000"/>
      </w:rPr>
      <w:instrText>PAGE</w:instrText>
    </w:r>
    <w:r>
      <w:rPr>
        <w:color w:val="000000"/>
      </w:rPr>
      <w:fldChar w:fldCharType="separate"/>
    </w:r>
    <w:r w:rsidR="00FA6A08">
      <w:rPr>
        <w:noProof/>
        <w:color w:val="000000"/>
      </w:rPr>
      <w:t>1</w:t>
    </w:r>
    <w:r>
      <w:rPr>
        <w:color w:val="000000"/>
      </w:rPr>
      <w:fldChar w:fldCharType="end"/>
    </w:r>
  </w:p>
  <w:p w14:paraId="7D1BA110" w14:textId="77777777" w:rsidR="00CD6515" w:rsidRDefault="00CD6515">
    <w:pPr>
      <w:pBdr>
        <w:top w:val="nil"/>
        <w:left w:val="nil"/>
        <w:bottom w:val="nil"/>
        <w:right w:val="nil"/>
        <w:between w:val="nil"/>
      </w:pBdr>
      <w:tabs>
        <w:tab w:val="center" w:pos="4680"/>
        <w:tab w:val="right" w:pos="9360"/>
      </w:tabs>
      <w:spacing w:before="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6763" w14:textId="77777777" w:rsidR="007469E3" w:rsidRDefault="007469E3">
      <w:pPr>
        <w:spacing w:before="0" w:line="240" w:lineRule="auto"/>
      </w:pPr>
      <w:r>
        <w:separator/>
      </w:r>
    </w:p>
  </w:footnote>
  <w:footnote w:type="continuationSeparator" w:id="0">
    <w:p w14:paraId="630685E3" w14:textId="77777777" w:rsidR="007469E3" w:rsidRDefault="007469E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8F8"/>
    <w:multiLevelType w:val="multilevel"/>
    <w:tmpl w:val="D44AC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2C510D"/>
    <w:multiLevelType w:val="multilevel"/>
    <w:tmpl w:val="2850F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15"/>
    <w:rsid w:val="007469E3"/>
    <w:rsid w:val="00CD6515"/>
    <w:rsid w:val="00FA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B44DD"/>
  <w15:docId w15:val="{BBE700A0-7A57-EF4C-A0CB-5E32F53E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2"/>
        <w:szCs w:val="22"/>
        <w:lang w:val="en-US"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semiHidden/>
    <w:unhideWhenUsed/>
    <w:qFormat/>
    <w:pPr>
      <w:outlineLvl w:val="1"/>
    </w:pPr>
    <w:rPr>
      <w:b/>
      <w:sz w:val="26"/>
      <w:szCs w:val="26"/>
    </w:rPr>
  </w:style>
  <w:style w:type="paragraph" w:styleId="Heading3">
    <w:name w:val="heading 3"/>
    <w:basedOn w:val="Normal"/>
    <w:next w:val="Normal"/>
    <w:uiPriority w:val="9"/>
    <w:semiHidden/>
    <w:unhideWhenUsed/>
    <w:qFormat/>
    <w:pPr>
      <w:ind w:left="-15"/>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Economica" w:eastAsia="Economica" w:hAnsi="Economica" w:cs="Economica"/>
      <w:b/>
      <w:sz w:val="60"/>
      <w:szCs w:val="60"/>
    </w:rPr>
  </w:style>
  <w:style w:type="paragraph" w:styleId="Subtitle">
    <w:name w:val="Subtitle"/>
    <w:basedOn w:val="Normal"/>
    <w:next w:val="Normal"/>
    <w:uiPriority w:val="11"/>
    <w:qFormat/>
    <w:pPr>
      <w:spacing w:line="240" w:lineRule="auto"/>
    </w:pPr>
    <w:rPr>
      <w:rFonts w:ascii="Economica" w:eastAsia="Economica" w:hAnsi="Economica" w:cs="Economica"/>
      <w:color w:val="666666"/>
      <w:sz w:val="28"/>
      <w:szCs w:val="2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LineNumber">
    <w:name w:val="line number"/>
    <w:basedOn w:val="DefaultParagraphFont"/>
    <w:uiPriority w:val="99"/>
    <w:semiHidden/>
    <w:unhideWhenUsed/>
    <w:rsid w:val="00FA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paperpile.com/b/QlO9C2/UtYkR" TargetMode="External"/><Relationship Id="rId21" Type="http://schemas.openxmlformats.org/officeDocument/2006/relationships/hyperlink" Target="https://paperpile.com/c/QlO9C2/Uv7AJ" TargetMode="External"/><Relationship Id="rId42" Type="http://schemas.openxmlformats.org/officeDocument/2006/relationships/hyperlink" Target="https://paperpile.com/c/QlO9C2/Ya0EX" TargetMode="External"/><Relationship Id="rId63" Type="http://schemas.openxmlformats.org/officeDocument/2006/relationships/hyperlink" Target="http://paperpile.com/b/QlO9C2/Vwm9D" TargetMode="External"/><Relationship Id="rId84" Type="http://schemas.openxmlformats.org/officeDocument/2006/relationships/hyperlink" Target="http://paperpile.com/b/QlO9C2/5ZvHT" TargetMode="External"/><Relationship Id="rId16" Type="http://schemas.openxmlformats.org/officeDocument/2006/relationships/hyperlink" Target="https://paperpile.com/c/QlO9C2/VjMLz" TargetMode="External"/><Relationship Id="rId107" Type="http://schemas.openxmlformats.org/officeDocument/2006/relationships/hyperlink" Target="http://paperpile.com/b/QlO9C2/Ya0EX" TargetMode="External"/><Relationship Id="rId11" Type="http://schemas.openxmlformats.org/officeDocument/2006/relationships/hyperlink" Target="https://paperpile.com/c/QlO9C2/Uv7AJ" TargetMode="External"/><Relationship Id="rId32" Type="http://schemas.openxmlformats.org/officeDocument/2006/relationships/hyperlink" Target="https://paperpile.com/c/QlO9C2/5ZGwf" TargetMode="External"/><Relationship Id="rId37" Type="http://schemas.openxmlformats.org/officeDocument/2006/relationships/hyperlink" Target="https://paperpile.com/c/QlO9C2/ux1G3" TargetMode="External"/><Relationship Id="rId53" Type="http://schemas.openxmlformats.org/officeDocument/2006/relationships/hyperlink" Target="https://www.acesaware.org/?gclid=CjwKCAjwiaX8BRBZEiwAQQxGx9mLgKcjn6gN3EKK9xJxrY5tMxb6qU45-_ksd-_nySDNKOfqVedPpBoCCp0QAvD_BwE" TargetMode="External"/><Relationship Id="rId58" Type="http://schemas.openxmlformats.org/officeDocument/2006/relationships/hyperlink" Target="https://protectingimmigrantfamilies.org/immigrant-eligibility-for-public-programs-during-covid-19/" TargetMode="External"/><Relationship Id="rId74" Type="http://schemas.openxmlformats.org/officeDocument/2006/relationships/hyperlink" Target="https://www.ers.usda.gov/topics/food-nutrition-assistance/food-security-in-the-us/key-statistics-graphics.aspx" TargetMode="External"/><Relationship Id="rId79" Type="http://schemas.openxmlformats.org/officeDocument/2006/relationships/hyperlink" Target="http://paperpile.com/b/QlO9C2/VjMLz" TargetMode="External"/><Relationship Id="rId102" Type="http://schemas.openxmlformats.org/officeDocument/2006/relationships/hyperlink" Target="http://paperpile.com/b/QlO9C2/ux1G3" TargetMode="External"/><Relationship Id="rId123" Type="http://schemas.openxmlformats.org/officeDocument/2006/relationships/hyperlink" Target="https://www.acesaware.org/wp-content/uploads/2019/12/Self-Care-Tool-for-Pediatrics.pdf" TargetMode="External"/><Relationship Id="rId128" Type="http://schemas.openxmlformats.org/officeDocument/2006/relationships/hyperlink" Target="https://paperpile.com/c/QlO9C2/FsCKk" TargetMode="External"/><Relationship Id="rId5" Type="http://schemas.openxmlformats.org/officeDocument/2006/relationships/footnotes" Target="footnotes.xml"/><Relationship Id="rId90" Type="http://schemas.openxmlformats.org/officeDocument/2006/relationships/hyperlink" Target="http://paperpile.com/b/QlO9C2/80AXd" TargetMode="External"/><Relationship Id="rId95" Type="http://schemas.openxmlformats.org/officeDocument/2006/relationships/hyperlink" Target="http://paperpile.com/b/QlO9C2/Q6N0v" TargetMode="External"/><Relationship Id="rId22" Type="http://schemas.openxmlformats.org/officeDocument/2006/relationships/hyperlink" Target="https://paperpile.com/c/QlO9C2/FsCKk" TargetMode="External"/><Relationship Id="rId27" Type="http://schemas.openxmlformats.org/officeDocument/2006/relationships/hyperlink" Target="https://paperpile.com/c/QlO9C2/pYcjA" TargetMode="External"/><Relationship Id="rId43" Type="http://schemas.openxmlformats.org/officeDocument/2006/relationships/hyperlink" Target="https://paperpile.com/c/QlO9C2/Ya0EX" TargetMode="External"/><Relationship Id="rId48" Type="http://schemas.openxmlformats.org/officeDocument/2006/relationships/hyperlink" Target="https://paperpile.com/c/QlO9C2/y5MPX" TargetMode="External"/><Relationship Id="rId64" Type="http://schemas.openxmlformats.org/officeDocument/2006/relationships/hyperlink" Target="http://paperpile.com/b/QlO9C2/Vwm9D" TargetMode="External"/><Relationship Id="rId69" Type="http://schemas.openxmlformats.org/officeDocument/2006/relationships/hyperlink" Target="https://www.feedingamerica.org/hunger-in-america/child-hunger-facts" TargetMode="External"/><Relationship Id="rId113" Type="http://schemas.openxmlformats.org/officeDocument/2006/relationships/hyperlink" Target="http://paperpile.com/b/QlO9C2/w8z1U" TargetMode="External"/><Relationship Id="rId118" Type="http://schemas.openxmlformats.org/officeDocument/2006/relationships/hyperlink" Target="http://paperpile.com/b/QlO9C2/y5MPX" TargetMode="External"/><Relationship Id="rId134" Type="http://schemas.openxmlformats.org/officeDocument/2006/relationships/footer" Target="footer2.xml"/><Relationship Id="rId80" Type="http://schemas.openxmlformats.org/officeDocument/2006/relationships/hyperlink" Target="http://paperpile.com/b/QlO9C2/VjMLz" TargetMode="External"/><Relationship Id="rId85" Type="http://schemas.openxmlformats.org/officeDocument/2006/relationships/hyperlink" Target="https://publicexchange.usc.edu/food-insecurity-april-to-june/" TargetMode="External"/><Relationship Id="rId12" Type="http://schemas.openxmlformats.org/officeDocument/2006/relationships/hyperlink" Target="https://paperpile.com/c/QlO9C2/80l0H" TargetMode="External"/><Relationship Id="rId17" Type="http://schemas.openxmlformats.org/officeDocument/2006/relationships/hyperlink" Target="https://paperpile.com/c/QlO9C2/VjMLz" TargetMode="External"/><Relationship Id="rId33" Type="http://schemas.openxmlformats.org/officeDocument/2006/relationships/hyperlink" Target="https://paperpile.com/c/QlO9C2/80AXd" TargetMode="External"/><Relationship Id="rId38" Type="http://schemas.openxmlformats.org/officeDocument/2006/relationships/hyperlink" Target="https://paperpile.com/c/QlO9C2/nMVVx" TargetMode="External"/><Relationship Id="rId59" Type="http://schemas.openxmlformats.org/officeDocument/2006/relationships/hyperlink" Target="https://frac.org/research/resource-library/state-p-ebt-programs-map" TargetMode="External"/><Relationship Id="rId103" Type="http://schemas.openxmlformats.org/officeDocument/2006/relationships/hyperlink" Target="https://www.acf.hhs.gov/ofa/faq/q-summer-food-service-program" TargetMode="External"/><Relationship Id="rId108" Type="http://schemas.openxmlformats.org/officeDocument/2006/relationships/hyperlink" Target="http://paperpile.com/b/QlO9C2/Ya0EX" TargetMode="External"/><Relationship Id="rId124" Type="http://schemas.openxmlformats.org/officeDocument/2006/relationships/hyperlink" Target="http://paperpile.com/b/QlO9C2/a5x6e" TargetMode="External"/><Relationship Id="rId129" Type="http://schemas.openxmlformats.org/officeDocument/2006/relationships/hyperlink" Target="https://www.eatrightpro.org/-/media/eatrightpro-files/practice/position-and-practice-papers/position-papers/position_-food-insecurity_final.pdf?la=en&amp;hash=EBB2CE062DFEFCA452073E3744994066E154D8A6" TargetMode="External"/><Relationship Id="rId54" Type="http://schemas.openxmlformats.org/officeDocument/2006/relationships/hyperlink" Target="https://www.childwelfare.gov/topics/preventing/preventionmonth/resources/ace/" TargetMode="External"/><Relationship Id="rId70" Type="http://schemas.openxmlformats.org/officeDocument/2006/relationships/hyperlink" Target="http://paperpile.com/b/QlO9C2/Uv7AJ" TargetMode="External"/><Relationship Id="rId75" Type="http://schemas.openxmlformats.org/officeDocument/2006/relationships/hyperlink" Target="http://paperpile.com/b/QlO9C2/8oW8z" TargetMode="External"/><Relationship Id="rId91" Type="http://schemas.openxmlformats.org/officeDocument/2006/relationships/hyperlink" Target="http://paperpile.com/b/QlO9C2/VZlQN" TargetMode="External"/><Relationship Id="rId96" Type="http://schemas.openxmlformats.org/officeDocument/2006/relationships/hyperlink" Target="http://paperpile.com/b/QlO9C2/5ZGw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aperpile.com/c/QlO9C2/80AXd" TargetMode="External"/><Relationship Id="rId28" Type="http://schemas.openxmlformats.org/officeDocument/2006/relationships/hyperlink" Target="https://paperpile.com/c/QlO9C2/pYcjA" TargetMode="External"/><Relationship Id="rId49" Type="http://schemas.openxmlformats.org/officeDocument/2006/relationships/hyperlink" Target="https://paperpile.com/c/QlO9C2/y5MPX" TargetMode="External"/><Relationship Id="rId114" Type="http://schemas.openxmlformats.org/officeDocument/2006/relationships/hyperlink" Target="http://paperpile.com/b/QlO9C2/w8z1U" TargetMode="External"/><Relationship Id="rId119" Type="http://schemas.openxmlformats.org/officeDocument/2006/relationships/hyperlink" Target="https://drexel.edu/~/media/Files/hunger-free-center/research-briefs/acesfoodinsecurity2019.ashx" TargetMode="External"/><Relationship Id="rId44" Type="http://schemas.openxmlformats.org/officeDocument/2006/relationships/hyperlink" Target="https://paperpile.com/c/QlO9C2/VjMLz" TargetMode="External"/><Relationship Id="rId60" Type="http://schemas.openxmlformats.org/officeDocument/2006/relationships/hyperlink" Target="http://paperpile.com/b/QlO9C2/WUQXL" TargetMode="External"/><Relationship Id="rId65" Type="http://schemas.openxmlformats.org/officeDocument/2006/relationships/hyperlink" Target="http://paperpile.com/b/QlO9C2/QWMpF" TargetMode="External"/><Relationship Id="rId81" Type="http://schemas.openxmlformats.org/officeDocument/2006/relationships/hyperlink" Target="http://paperpile.com/b/QlO9C2/pYcjA" TargetMode="External"/><Relationship Id="rId86" Type="http://schemas.openxmlformats.org/officeDocument/2006/relationships/hyperlink" Target="http://paperpile.com/b/QlO9C2/FsCKk" TargetMode="External"/><Relationship Id="rId130" Type="http://schemas.openxmlformats.org/officeDocument/2006/relationships/hyperlink" Target="https://www.eatrightpro.org/advocacy/take-action/action-center" TargetMode="External"/><Relationship Id="rId135" Type="http://schemas.openxmlformats.org/officeDocument/2006/relationships/fontTable" Target="fontTable.xml"/><Relationship Id="rId13" Type="http://schemas.openxmlformats.org/officeDocument/2006/relationships/hyperlink" Target="https://paperpile.com/c/QlO9C2/80l0H" TargetMode="External"/><Relationship Id="rId18" Type="http://schemas.openxmlformats.org/officeDocument/2006/relationships/hyperlink" Target="https://paperpile.com/c/QlO9C2/Uv7AJ+pYcjA" TargetMode="External"/><Relationship Id="rId39" Type="http://schemas.openxmlformats.org/officeDocument/2006/relationships/hyperlink" Target="https://paperpile.com/c/QlO9C2/ux1G3" TargetMode="External"/><Relationship Id="rId109" Type="http://schemas.openxmlformats.org/officeDocument/2006/relationships/hyperlink" Target="http://dx.doi.org/10.1016/j.jand.2020.12.011" TargetMode="External"/><Relationship Id="rId34" Type="http://schemas.openxmlformats.org/officeDocument/2006/relationships/hyperlink" Target="https://paperpile.com/c/QlO9C2/80AXd" TargetMode="External"/><Relationship Id="rId50" Type="http://schemas.openxmlformats.org/officeDocument/2006/relationships/hyperlink" Target="https://paperpile.com/c/QlO9C2/UanQ2" TargetMode="External"/><Relationship Id="rId55" Type="http://schemas.openxmlformats.org/officeDocument/2006/relationships/hyperlink" Target="https://www.211.org/services/essential-needs" TargetMode="External"/><Relationship Id="rId76" Type="http://schemas.openxmlformats.org/officeDocument/2006/relationships/hyperlink" Target="http://paperpile.com/b/QlO9C2/8oW8z" TargetMode="External"/><Relationship Id="rId97" Type="http://schemas.openxmlformats.org/officeDocument/2006/relationships/hyperlink" Target="https://www.cbpp.org/research/food-assistance/lessons-from-early-implementation-of-pandemic-ebt" TargetMode="External"/><Relationship Id="rId104" Type="http://schemas.openxmlformats.org/officeDocument/2006/relationships/hyperlink" Target="http://paperpile.com/b/QlO9C2/HYoGj" TargetMode="External"/><Relationship Id="rId120" Type="http://schemas.openxmlformats.org/officeDocument/2006/relationships/hyperlink" Target="http://paperpile.com/b/QlO9C2/UanQ2" TargetMode="External"/><Relationship Id="rId125" Type="http://schemas.openxmlformats.org/officeDocument/2006/relationships/hyperlink" Target="http://paperpile.com/b/QlO9C2/a5x6e" TargetMode="External"/><Relationship Id="rId7" Type="http://schemas.openxmlformats.org/officeDocument/2006/relationships/hyperlink" Target="https://paperpile.com/c/QlO9C2/WUQXL" TargetMode="External"/><Relationship Id="rId71" Type="http://schemas.openxmlformats.org/officeDocument/2006/relationships/hyperlink" Target="http://paperpile.com/b/QlO9C2/Uv7AJ" TargetMode="External"/><Relationship Id="rId92" Type="http://schemas.openxmlformats.org/officeDocument/2006/relationships/hyperlink" Target="https://www.healthychildren.org/English/ages-stages/baby/Pages/Babys-First-1000-Days-AAP-Policy-Explained.aspx" TargetMode="External"/><Relationship Id="rId2" Type="http://schemas.openxmlformats.org/officeDocument/2006/relationships/styles" Target="styles.xml"/><Relationship Id="rId29" Type="http://schemas.openxmlformats.org/officeDocument/2006/relationships/hyperlink" Target="https://paperpile.com/c/QlO9C2/VjMLz" TargetMode="External"/><Relationship Id="rId24" Type="http://schemas.openxmlformats.org/officeDocument/2006/relationships/hyperlink" Target="https://paperpile.com/c/QlO9C2/80AXd" TargetMode="External"/><Relationship Id="rId40" Type="http://schemas.openxmlformats.org/officeDocument/2006/relationships/hyperlink" Target="https://paperpile.com/c/QlO9C2/HYoGj" TargetMode="External"/><Relationship Id="rId45" Type="http://schemas.openxmlformats.org/officeDocument/2006/relationships/hyperlink" Target="https://paperpile.com/c/QlO9C2/JR8cX" TargetMode="External"/><Relationship Id="rId66" Type="http://schemas.openxmlformats.org/officeDocument/2006/relationships/hyperlink" Target="http://paperpile.com/b/QlO9C2/QWMpF" TargetMode="External"/><Relationship Id="rId87" Type="http://schemas.openxmlformats.org/officeDocument/2006/relationships/hyperlink" Target="https://www.cdc.gov/healthyyouth/wscc/model.htm" TargetMode="External"/><Relationship Id="rId110" Type="http://schemas.openxmlformats.org/officeDocument/2006/relationships/hyperlink" Target="http://paperpile.com/b/QlO9C2/JR8cX" TargetMode="External"/><Relationship Id="rId115" Type="http://schemas.openxmlformats.org/officeDocument/2006/relationships/hyperlink" Target="http://paperpile.com/b/QlO9C2/UtYkR" TargetMode="External"/><Relationship Id="rId131" Type="http://schemas.openxmlformats.org/officeDocument/2006/relationships/hyperlink" Target="https://www.eatrightpro.org/advocacy/take-action/local-advocacy" TargetMode="External"/><Relationship Id="rId136" Type="http://schemas.openxmlformats.org/officeDocument/2006/relationships/theme" Target="theme/theme1.xml"/><Relationship Id="rId61" Type="http://schemas.openxmlformats.org/officeDocument/2006/relationships/hyperlink" Target="https://www.cdc.gov/vitalsigns/aces/index.html" TargetMode="External"/><Relationship Id="rId82" Type="http://schemas.openxmlformats.org/officeDocument/2006/relationships/hyperlink" Target="http://paperpile.com/b/QlO9C2/pYcjA" TargetMode="External"/><Relationship Id="rId19" Type="http://schemas.openxmlformats.org/officeDocument/2006/relationships/hyperlink" Target="https://paperpile.com/c/QlO9C2/5ZvHT" TargetMode="External"/><Relationship Id="rId14" Type="http://schemas.openxmlformats.org/officeDocument/2006/relationships/hyperlink" Target="https://paperpile.com/c/QlO9C2/80l0H" TargetMode="External"/><Relationship Id="rId30" Type="http://schemas.openxmlformats.org/officeDocument/2006/relationships/hyperlink" Target="https://paperpile.com/c/QlO9C2/Q6N0v+5ZGwf" TargetMode="External"/><Relationship Id="rId35" Type="http://schemas.openxmlformats.org/officeDocument/2006/relationships/hyperlink" Target="https://paperpile.com/c/QlO9C2/nMVVx+80AXd" TargetMode="External"/><Relationship Id="rId56" Type="http://schemas.openxmlformats.org/officeDocument/2006/relationships/hyperlink" Target="https://foodfinder.us/" TargetMode="External"/><Relationship Id="rId77" Type="http://schemas.openxmlformats.org/officeDocument/2006/relationships/hyperlink" Target="http://paperpile.com/b/QlO9C2/8oW8z" TargetMode="External"/><Relationship Id="rId100" Type="http://schemas.openxmlformats.org/officeDocument/2006/relationships/hyperlink" Target="http://paperpile.com/b/QlO9C2/nMVVx" TargetMode="External"/><Relationship Id="rId105" Type="http://schemas.openxmlformats.org/officeDocument/2006/relationships/hyperlink" Target="https://www.usda.gov/media/press-releases/2020/09/21/usda-extends-wic-covid-19-flexibilities-duration-covid-19-public" TargetMode="External"/><Relationship Id="rId126" Type="http://schemas.openxmlformats.org/officeDocument/2006/relationships/hyperlink" Target="http://paperpile.com/b/QlO9C2/a5x6e" TargetMode="External"/><Relationship Id="rId8" Type="http://schemas.openxmlformats.org/officeDocument/2006/relationships/hyperlink" Target="https://paperpile.com/c/QlO9C2/Vwm9D" TargetMode="External"/><Relationship Id="rId51" Type="http://schemas.openxmlformats.org/officeDocument/2006/relationships/hyperlink" Target="https://paperpile.com/c/QlO9C2/a5x6e" TargetMode="External"/><Relationship Id="rId72" Type="http://schemas.openxmlformats.org/officeDocument/2006/relationships/hyperlink" Target="http://paperpile.com/b/QlO9C2/Uv7AJ" TargetMode="External"/><Relationship Id="rId93" Type="http://schemas.openxmlformats.org/officeDocument/2006/relationships/hyperlink" Target="http://paperpile.com/b/QlO9C2/Q6N0v" TargetMode="External"/><Relationship Id="rId98" Type="http://schemas.openxmlformats.org/officeDocument/2006/relationships/hyperlink" Target="http://paperpile.com/b/QlO9C2/xliE9" TargetMode="External"/><Relationship Id="rId121" Type="http://schemas.openxmlformats.org/officeDocument/2006/relationships/hyperlink" Target="https://www.eatrightpro.org/-/media/eatrightpro-files/leadership/bod/strategic-plan/academy-of-nutrition-and-dietetics_strategic-plan_sep-2017.pdf?la=en&amp;hash=D00E3FE00D1475FB416E20004DECC3C136D5D7E5" TargetMode="External"/><Relationship Id="rId3" Type="http://schemas.openxmlformats.org/officeDocument/2006/relationships/settings" Target="settings.xml"/><Relationship Id="rId25" Type="http://schemas.openxmlformats.org/officeDocument/2006/relationships/hyperlink" Target="https://paperpile.com/c/QlO9C2/VjMLz" TargetMode="External"/><Relationship Id="rId46" Type="http://schemas.openxmlformats.org/officeDocument/2006/relationships/hyperlink" Target="https://paperpile.com/c/QlO9C2/w8z1U" TargetMode="External"/><Relationship Id="rId67" Type="http://schemas.openxmlformats.org/officeDocument/2006/relationships/hyperlink" Target="http://paperpile.com/b/QlO9C2/QWMpF" TargetMode="External"/><Relationship Id="rId116" Type="http://schemas.openxmlformats.org/officeDocument/2006/relationships/hyperlink" Target="http://paperpile.com/b/QlO9C2/UtYkR" TargetMode="External"/><Relationship Id="rId20" Type="http://schemas.openxmlformats.org/officeDocument/2006/relationships/hyperlink" Target="https://paperpile.com/c/QlO9C2/VjMLz" TargetMode="External"/><Relationship Id="rId41" Type="http://schemas.openxmlformats.org/officeDocument/2006/relationships/hyperlink" Target="https://paperpile.com/c/QlO9C2/HYoGj" TargetMode="External"/><Relationship Id="rId62" Type="http://schemas.openxmlformats.org/officeDocument/2006/relationships/hyperlink" Target="http://paperpile.com/b/QlO9C2/Vwm9D" TargetMode="External"/><Relationship Id="rId83" Type="http://schemas.openxmlformats.org/officeDocument/2006/relationships/hyperlink" Target="http://paperpile.com/b/QlO9C2/pYcjA" TargetMode="External"/><Relationship Id="rId88" Type="http://schemas.openxmlformats.org/officeDocument/2006/relationships/hyperlink" Target="http://paperpile.com/b/QlO9C2/80AXd" TargetMode="External"/><Relationship Id="rId111" Type="http://schemas.openxmlformats.org/officeDocument/2006/relationships/hyperlink" Target="https://www.cbpp.org/research/food-assistance/snap-helps-millions-of-children" TargetMode="External"/><Relationship Id="rId132" Type="http://schemas.openxmlformats.org/officeDocument/2006/relationships/hyperlink" Target="https://www.pnpg.org/public-policy-for-pediatric-nutrition-legislation" TargetMode="External"/><Relationship Id="rId15" Type="http://schemas.openxmlformats.org/officeDocument/2006/relationships/hyperlink" Target="https://paperpile.com/c/QlO9C2/8oW8z" TargetMode="External"/><Relationship Id="rId36" Type="http://schemas.openxmlformats.org/officeDocument/2006/relationships/hyperlink" Target="https://paperpile.com/c/QlO9C2/80AXd" TargetMode="External"/><Relationship Id="rId57" Type="http://schemas.openxmlformats.org/officeDocument/2006/relationships/hyperlink" Target="https://www.feedingamerica.org/find-your-local-foodbank" TargetMode="External"/><Relationship Id="rId106" Type="http://schemas.openxmlformats.org/officeDocument/2006/relationships/hyperlink" Target="http://paperpile.com/b/QlO9C2/Ya0EX" TargetMode="External"/><Relationship Id="rId127" Type="http://schemas.openxmlformats.org/officeDocument/2006/relationships/image" Target="media/image1.png"/><Relationship Id="rId10" Type="http://schemas.openxmlformats.org/officeDocument/2006/relationships/hyperlink" Target="https://paperpile.com/c/QlO9C2/2nAnK" TargetMode="External"/><Relationship Id="rId31" Type="http://schemas.openxmlformats.org/officeDocument/2006/relationships/hyperlink" Target="https://paperpile.com/c/QlO9C2/xliE9" TargetMode="External"/><Relationship Id="rId52" Type="http://schemas.openxmlformats.org/officeDocument/2006/relationships/hyperlink" Target="https://www.joiningforcesforchildren.org/what-are-aces/" TargetMode="External"/><Relationship Id="rId73" Type="http://schemas.openxmlformats.org/officeDocument/2006/relationships/hyperlink" Target="http://paperpile.com/b/QlO9C2/80l0H" TargetMode="External"/><Relationship Id="rId78" Type="http://schemas.openxmlformats.org/officeDocument/2006/relationships/hyperlink" Target="http://paperpile.com/b/QlO9C2/VjMLz" TargetMode="External"/><Relationship Id="rId94" Type="http://schemas.openxmlformats.org/officeDocument/2006/relationships/hyperlink" Target="http://paperpile.com/b/QlO9C2/Q6N0v" TargetMode="External"/><Relationship Id="rId99" Type="http://schemas.openxmlformats.org/officeDocument/2006/relationships/hyperlink" Target="https://www.211la.org/resources/service/food-stampssnap-applications-64" TargetMode="External"/><Relationship Id="rId101" Type="http://schemas.openxmlformats.org/officeDocument/2006/relationships/hyperlink" Target="https://www.fns.usda.gov/cn/covid-19-response-59" TargetMode="External"/><Relationship Id="rId122" Type="http://schemas.openxmlformats.org/officeDocument/2006/relationships/hyperlink" Target="http://paperpile.com/b/QlO9C2/Sey9N" TargetMode="External"/><Relationship Id="rId4" Type="http://schemas.openxmlformats.org/officeDocument/2006/relationships/webSettings" Target="webSettings.xml"/><Relationship Id="rId9" Type="http://schemas.openxmlformats.org/officeDocument/2006/relationships/hyperlink" Target="https://paperpile.com/c/QlO9C2/QWMpF" TargetMode="External"/><Relationship Id="rId26" Type="http://schemas.openxmlformats.org/officeDocument/2006/relationships/hyperlink" Target="https://paperpile.com/c/QlO9C2/pYcjA" TargetMode="External"/><Relationship Id="rId47" Type="http://schemas.openxmlformats.org/officeDocument/2006/relationships/hyperlink" Target="https://paperpile.com/c/QlO9C2/UtYkR" TargetMode="External"/><Relationship Id="rId68" Type="http://schemas.openxmlformats.org/officeDocument/2006/relationships/hyperlink" Target="http://paperpile.com/b/QlO9C2/2nAnK" TargetMode="External"/><Relationship Id="rId89" Type="http://schemas.openxmlformats.org/officeDocument/2006/relationships/hyperlink" Target="http://paperpile.com/b/QlO9C2/80AXd" TargetMode="External"/><Relationship Id="rId112" Type="http://schemas.openxmlformats.org/officeDocument/2006/relationships/hyperlink" Target="http://paperpile.com/b/QlO9C2/w8z1U"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4804</Words>
  <Characters>27389</Characters>
  <Application>Microsoft Office Word</Application>
  <DocSecurity>0</DocSecurity>
  <Lines>228</Lines>
  <Paragraphs>64</Paragraphs>
  <ScaleCrop>false</ScaleCrop>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2021-04-19T17:29:00Z</dcterms:created>
  <dcterms:modified xsi:type="dcterms:W3CDTF">2021-04-19T17:29:00Z</dcterms:modified>
</cp:coreProperties>
</file>